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8385C" w14:textId="7883AF3D" w:rsidR="004A09A3" w:rsidRDefault="004A09A3" w:rsidP="2A2DD266">
      <w:pPr>
        <w:pStyle w:val="NoSpacing"/>
        <w:jc w:val="center"/>
        <w:rPr>
          <w:b/>
          <w:bCs/>
        </w:rPr>
      </w:pPr>
      <w:r>
        <w:t xml:space="preserve">Invasive Skills -Quick reference guide for </w:t>
      </w:r>
      <w:r w:rsidRPr="2A2DD266">
        <w:rPr>
          <w:highlight w:val="yellow"/>
        </w:rPr>
        <w:t>pre-registration learners</w:t>
      </w:r>
      <w:r>
        <w:t xml:space="preserve"> who are completing a</w:t>
      </w:r>
      <w:r w:rsidR="62A402A0">
        <w:t>n adult based hospital</w:t>
      </w:r>
      <w:r>
        <w:t xml:space="preserve"> placement at the Northern Care Alliance.</w:t>
      </w:r>
    </w:p>
    <w:p w14:paraId="0487FCF9" w14:textId="1F107710" w:rsidR="004A09A3" w:rsidRDefault="004A09A3" w:rsidP="004A09A3">
      <w:pPr>
        <w:jc w:val="center"/>
        <w:rPr>
          <w:b/>
          <w:bCs/>
        </w:rPr>
      </w:pPr>
      <w:r>
        <w:rPr>
          <w:b/>
          <w:bCs/>
        </w:rPr>
        <w:t>P</w:t>
      </w:r>
      <w:r w:rsidRPr="004A09A3">
        <w:rPr>
          <w:b/>
          <w:bCs/>
        </w:rPr>
        <w:t>lease refer to the NCA Invasive skills toolkit</w:t>
      </w:r>
      <w:r>
        <w:rPr>
          <w:b/>
          <w:bCs/>
        </w:rPr>
        <w:t xml:space="preserve"> for more detailed information or contact your local PEF team</w:t>
      </w:r>
      <w:r w:rsidR="00FF424E">
        <w:rPr>
          <w:b/>
          <w:bCs/>
        </w:rPr>
        <w:t xml:space="preserve"> if you have any queries</w:t>
      </w:r>
      <w:r w:rsidRPr="004A09A3">
        <w:rPr>
          <w:b/>
          <w:bCs/>
        </w:rPr>
        <w:t>.</w:t>
      </w:r>
    </w:p>
    <w:p w14:paraId="3D4D1A7A" w14:textId="77777777" w:rsidR="004A09A3" w:rsidRPr="004A09A3" w:rsidRDefault="004A09A3" w:rsidP="004A09A3">
      <w:pPr>
        <w:jc w:val="center"/>
        <w:rPr>
          <w:b/>
          <w:bCs/>
        </w:rPr>
      </w:pPr>
    </w:p>
    <w:tbl>
      <w:tblPr>
        <w:tblStyle w:val="TableGrid"/>
        <w:tblW w:w="163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2410"/>
        <w:gridCol w:w="2410"/>
        <w:gridCol w:w="2409"/>
        <w:gridCol w:w="2552"/>
        <w:gridCol w:w="2693"/>
      </w:tblGrid>
      <w:tr w:rsidR="004A09A3" w:rsidRPr="004A09A3" w14:paraId="55EF8CAB" w14:textId="77777777" w:rsidTr="604A50C9">
        <w:tc>
          <w:tcPr>
            <w:tcW w:w="1844" w:type="dxa"/>
            <w:shd w:val="clear" w:color="auto" w:fill="D9D9D9" w:themeFill="background1" w:themeFillShade="D9"/>
          </w:tcPr>
          <w:p w14:paraId="70008BE2" w14:textId="77777777" w:rsidR="004A09A3" w:rsidRPr="004A09A3" w:rsidRDefault="004A09A3" w:rsidP="004A09A3">
            <w:pPr>
              <w:rPr>
                <w:b/>
                <w:bCs/>
              </w:rPr>
            </w:pPr>
            <w:r w:rsidRPr="004A09A3">
              <w:rPr>
                <w:b/>
                <w:bCs/>
              </w:rPr>
              <w:t>Venepuncture</w:t>
            </w:r>
          </w:p>
          <w:p w14:paraId="60035C7A" w14:textId="77777777" w:rsidR="004A09A3" w:rsidRPr="004A09A3" w:rsidRDefault="004A09A3" w:rsidP="004A09A3">
            <w:pPr>
              <w:rPr>
                <w:b/>
                <w:bCs/>
              </w:rPr>
            </w:pPr>
            <w:r w:rsidRPr="004A09A3">
              <w:rPr>
                <w:b/>
                <w:bCs/>
              </w:rPr>
              <w:t xml:space="preserve">Part 2 onwards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BFFAC6D" w14:textId="77777777" w:rsidR="004A09A3" w:rsidRPr="004A09A3" w:rsidRDefault="004A09A3" w:rsidP="004A09A3">
            <w:pPr>
              <w:rPr>
                <w:b/>
                <w:bCs/>
              </w:rPr>
            </w:pPr>
            <w:r w:rsidRPr="004A09A3">
              <w:rPr>
                <w:b/>
                <w:bCs/>
              </w:rPr>
              <w:t>Cannulation</w:t>
            </w:r>
          </w:p>
          <w:p w14:paraId="1A86D852" w14:textId="77777777" w:rsidR="004A09A3" w:rsidRPr="004A09A3" w:rsidRDefault="004A09A3" w:rsidP="004A09A3">
            <w:pPr>
              <w:rPr>
                <w:b/>
                <w:bCs/>
              </w:rPr>
            </w:pPr>
            <w:r w:rsidRPr="004A09A3">
              <w:rPr>
                <w:b/>
                <w:bCs/>
              </w:rPr>
              <w:t xml:space="preserve">Part 2 onwards 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2258C0B" w14:textId="77777777" w:rsidR="004A09A3" w:rsidRPr="004A09A3" w:rsidRDefault="004A09A3" w:rsidP="004A09A3">
            <w:pPr>
              <w:rPr>
                <w:b/>
                <w:bCs/>
              </w:rPr>
            </w:pPr>
            <w:r w:rsidRPr="004A09A3">
              <w:rPr>
                <w:b/>
                <w:bCs/>
              </w:rPr>
              <w:t>Catheterisation</w:t>
            </w:r>
          </w:p>
          <w:p w14:paraId="357A5C10" w14:textId="77777777" w:rsidR="004A09A3" w:rsidRPr="004A09A3" w:rsidRDefault="004A09A3" w:rsidP="004A09A3">
            <w:pPr>
              <w:rPr>
                <w:b/>
                <w:bCs/>
              </w:rPr>
            </w:pPr>
            <w:r w:rsidRPr="004A09A3">
              <w:rPr>
                <w:b/>
                <w:bCs/>
              </w:rPr>
              <w:t>Part 2 onwards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22A9207" w14:textId="77777777" w:rsidR="004A09A3" w:rsidRPr="004A09A3" w:rsidRDefault="004A09A3" w:rsidP="004A09A3">
            <w:pPr>
              <w:rPr>
                <w:b/>
                <w:bCs/>
              </w:rPr>
            </w:pPr>
            <w:r w:rsidRPr="004A09A3">
              <w:rPr>
                <w:b/>
                <w:bCs/>
              </w:rPr>
              <w:t>Blood Glucose monitoring</w:t>
            </w:r>
          </w:p>
          <w:p w14:paraId="2630E392" w14:textId="77777777" w:rsidR="004A09A3" w:rsidRPr="004A09A3" w:rsidRDefault="004A09A3" w:rsidP="004A09A3">
            <w:pPr>
              <w:rPr>
                <w:b/>
                <w:bCs/>
              </w:rPr>
            </w:pPr>
            <w:r w:rsidRPr="004A09A3">
              <w:rPr>
                <w:b/>
                <w:bCs/>
              </w:rPr>
              <w:t>Part 1 onwards</w:t>
            </w:r>
          </w:p>
          <w:p w14:paraId="3C972763" w14:textId="77777777" w:rsidR="004A09A3" w:rsidRPr="004A09A3" w:rsidRDefault="004A09A3" w:rsidP="004A09A3">
            <w:pPr>
              <w:rPr>
                <w:b/>
                <w:bCs/>
              </w:rPr>
            </w:pPr>
            <w:r w:rsidRPr="004A09A3">
              <w:rPr>
                <w:b/>
                <w:bCs/>
              </w:rPr>
              <w:t>From November 2023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DCEE885" w14:textId="005D4317" w:rsidR="004A09A3" w:rsidRPr="004A09A3" w:rsidRDefault="004A09A3" w:rsidP="004A09A3">
            <w:pPr>
              <w:rPr>
                <w:b/>
                <w:bCs/>
              </w:rPr>
            </w:pPr>
            <w:r w:rsidRPr="2A2DD266">
              <w:rPr>
                <w:b/>
                <w:bCs/>
              </w:rPr>
              <w:t>I</w:t>
            </w:r>
            <w:r w:rsidR="51E4363D" w:rsidRPr="2A2DD266">
              <w:rPr>
                <w:b/>
                <w:bCs/>
              </w:rPr>
              <w:t xml:space="preserve">ntravenous </w:t>
            </w:r>
            <w:r w:rsidRPr="2A2DD266">
              <w:rPr>
                <w:b/>
                <w:bCs/>
              </w:rPr>
              <w:t xml:space="preserve">medication and management </w:t>
            </w:r>
          </w:p>
          <w:p w14:paraId="55BAEAD7" w14:textId="77777777" w:rsidR="004A09A3" w:rsidRPr="004A09A3" w:rsidRDefault="004A09A3" w:rsidP="004A09A3">
            <w:pPr>
              <w:rPr>
                <w:b/>
                <w:bCs/>
              </w:rPr>
            </w:pPr>
            <w:r w:rsidRPr="004A09A3">
              <w:rPr>
                <w:b/>
                <w:bCs/>
              </w:rPr>
              <w:t xml:space="preserve">Part 2 onwards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9E41175" w14:textId="47ED624D" w:rsidR="004A09A3" w:rsidRPr="004A09A3" w:rsidRDefault="004A09A3" w:rsidP="2A2DD266">
            <w:pPr>
              <w:rPr>
                <w:b/>
                <w:bCs/>
              </w:rPr>
            </w:pPr>
            <w:r w:rsidRPr="2A2DD266">
              <w:rPr>
                <w:b/>
                <w:bCs/>
              </w:rPr>
              <w:t xml:space="preserve">Enteral feeding </w:t>
            </w:r>
          </w:p>
          <w:p w14:paraId="7ED0209B" w14:textId="387ED980" w:rsidR="004A09A3" w:rsidRPr="004A09A3" w:rsidRDefault="004A09A3" w:rsidP="004A09A3">
            <w:pPr>
              <w:rPr>
                <w:b/>
                <w:bCs/>
              </w:rPr>
            </w:pPr>
            <w:r w:rsidRPr="2A2DD266">
              <w:rPr>
                <w:b/>
                <w:bCs/>
              </w:rPr>
              <w:t>(</w:t>
            </w:r>
            <w:r w:rsidR="3D7FA37C" w:rsidRPr="2A2DD266">
              <w:rPr>
                <w:b/>
                <w:bCs/>
              </w:rPr>
              <w:t>NG Tubes</w:t>
            </w:r>
            <w:r w:rsidRPr="2A2DD266">
              <w:rPr>
                <w:b/>
                <w:bCs/>
              </w:rPr>
              <w:t>)</w:t>
            </w:r>
          </w:p>
          <w:p w14:paraId="117FC6BC" w14:textId="77777777" w:rsidR="004A09A3" w:rsidRPr="004A09A3" w:rsidRDefault="004A09A3" w:rsidP="004A09A3">
            <w:pPr>
              <w:rPr>
                <w:b/>
                <w:bCs/>
              </w:rPr>
            </w:pPr>
            <w:r w:rsidRPr="004A09A3">
              <w:rPr>
                <w:b/>
                <w:bCs/>
              </w:rPr>
              <w:t>Part 2 onwards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DF7C77A" w14:textId="77777777" w:rsidR="004A09A3" w:rsidRPr="004A09A3" w:rsidRDefault="004A09A3" w:rsidP="004A09A3">
            <w:pPr>
              <w:rPr>
                <w:b/>
                <w:bCs/>
              </w:rPr>
            </w:pPr>
            <w:r w:rsidRPr="004A09A3">
              <w:rPr>
                <w:b/>
                <w:bCs/>
              </w:rPr>
              <w:t>Blood transfusion</w:t>
            </w:r>
          </w:p>
          <w:p w14:paraId="55AC8177" w14:textId="77777777" w:rsidR="004A09A3" w:rsidRPr="004A09A3" w:rsidRDefault="004A09A3" w:rsidP="004A09A3">
            <w:pPr>
              <w:rPr>
                <w:b/>
                <w:bCs/>
              </w:rPr>
            </w:pPr>
            <w:r w:rsidRPr="004A09A3">
              <w:rPr>
                <w:b/>
                <w:bCs/>
              </w:rPr>
              <w:t>Part 2 onwards</w:t>
            </w:r>
          </w:p>
        </w:tc>
      </w:tr>
      <w:tr w:rsidR="004A09A3" w:rsidRPr="004A09A3" w14:paraId="76F42021" w14:textId="77777777" w:rsidTr="604A50C9">
        <w:tc>
          <w:tcPr>
            <w:tcW w:w="16302" w:type="dxa"/>
            <w:gridSpan w:val="7"/>
            <w:shd w:val="clear" w:color="auto" w:fill="FFFF00"/>
          </w:tcPr>
          <w:p w14:paraId="61F45F2D" w14:textId="77777777" w:rsidR="004A09A3" w:rsidRPr="004A09A3" w:rsidRDefault="004A09A3" w:rsidP="2A2DD266">
            <w:pPr>
              <w:jc w:val="center"/>
            </w:pPr>
            <w:r w:rsidRPr="2A2DD266">
              <w:rPr>
                <w:b/>
                <w:bCs/>
              </w:rPr>
              <w:t xml:space="preserve">The learner must have attended theory &amp; simulation at university during the relevant part of the programme </w:t>
            </w:r>
            <w:r w:rsidRPr="2A2DD266">
              <w:rPr>
                <w:b/>
                <w:bCs/>
                <w:u w:val="single"/>
              </w:rPr>
              <w:t>prior</w:t>
            </w:r>
            <w:r w:rsidRPr="2A2DD266">
              <w:rPr>
                <w:b/>
                <w:bCs/>
              </w:rPr>
              <w:t xml:space="preserve"> to completing invasive skill specific training at the NCA  </w:t>
            </w:r>
            <w:r>
              <w:t xml:space="preserve"> </w:t>
            </w:r>
          </w:p>
        </w:tc>
      </w:tr>
      <w:tr w:rsidR="004A09A3" w:rsidRPr="004A09A3" w14:paraId="1175401A" w14:textId="77777777" w:rsidTr="604A50C9">
        <w:tc>
          <w:tcPr>
            <w:tcW w:w="1844" w:type="dxa"/>
          </w:tcPr>
          <w:p w14:paraId="0E818994" w14:textId="77777777" w:rsidR="004A09A3" w:rsidRPr="004A09A3" w:rsidRDefault="004A09A3" w:rsidP="004A09A3">
            <w:r w:rsidRPr="004A09A3">
              <w:rPr>
                <w:b/>
                <w:bCs/>
              </w:rPr>
              <w:t>Must complete</w:t>
            </w:r>
            <w:r w:rsidRPr="004A09A3">
              <w:t xml:space="preserve"> NCA ESR on-line package prior to practising </w:t>
            </w:r>
          </w:p>
        </w:tc>
        <w:tc>
          <w:tcPr>
            <w:tcW w:w="1984" w:type="dxa"/>
          </w:tcPr>
          <w:p w14:paraId="1A87A259" w14:textId="77777777" w:rsidR="004A09A3" w:rsidRPr="004A09A3" w:rsidRDefault="004A09A3" w:rsidP="004A09A3">
            <w:pPr>
              <w:rPr>
                <w:b/>
                <w:bCs/>
              </w:rPr>
            </w:pPr>
            <w:r w:rsidRPr="004A09A3">
              <w:rPr>
                <w:b/>
                <w:bCs/>
              </w:rPr>
              <w:t>Must complete</w:t>
            </w:r>
            <w:r w:rsidRPr="004A09A3">
              <w:t xml:space="preserve"> NCA ESR on-line package prior to practising</w:t>
            </w:r>
          </w:p>
        </w:tc>
        <w:tc>
          <w:tcPr>
            <w:tcW w:w="2410" w:type="dxa"/>
          </w:tcPr>
          <w:p w14:paraId="2806573E" w14:textId="5EB6F4C1" w:rsidR="004A09A3" w:rsidRPr="004A09A3" w:rsidRDefault="5ACE772E" w:rsidP="2EAEBF94">
            <w:r w:rsidRPr="2EAEBF94">
              <w:rPr>
                <w:b/>
                <w:bCs/>
              </w:rPr>
              <w:t xml:space="preserve">Male and </w:t>
            </w:r>
            <w:r w:rsidR="004A09A3" w:rsidRPr="2EAEBF94">
              <w:rPr>
                <w:b/>
                <w:bCs/>
              </w:rPr>
              <w:t>Female</w:t>
            </w:r>
            <w:r w:rsidR="757811EA" w:rsidRPr="2EAEBF94">
              <w:rPr>
                <w:b/>
                <w:bCs/>
              </w:rPr>
              <w:t xml:space="preserve"> urethral catheterisation only</w:t>
            </w:r>
            <w:r w:rsidR="7C44680E" w:rsidRPr="2EAEBF94">
              <w:rPr>
                <w:b/>
                <w:bCs/>
              </w:rPr>
              <w:t xml:space="preserve"> </w:t>
            </w:r>
            <w:r w:rsidR="7C44680E">
              <w:t>completing core competencies located in the policy</w:t>
            </w:r>
            <w:r w:rsidR="0A42646C" w:rsidRPr="2EAEBF94">
              <w:rPr>
                <w:b/>
                <w:bCs/>
              </w:rPr>
              <w:t xml:space="preserve"> </w:t>
            </w:r>
            <w:r w:rsidR="7C44680E" w:rsidRPr="2EAEBF94">
              <w:rPr>
                <w:b/>
                <w:bCs/>
              </w:rPr>
              <w:t xml:space="preserve"> </w:t>
            </w:r>
            <w:r w:rsidR="604212C6">
              <w:t xml:space="preserve"> </w:t>
            </w:r>
          </w:p>
        </w:tc>
        <w:tc>
          <w:tcPr>
            <w:tcW w:w="2410" w:type="dxa"/>
          </w:tcPr>
          <w:p w14:paraId="164DA045" w14:textId="77777777" w:rsidR="004A09A3" w:rsidRPr="004A09A3" w:rsidRDefault="004A09A3" w:rsidP="004A09A3">
            <w:pPr>
              <w:rPr>
                <w:b/>
                <w:bCs/>
              </w:rPr>
            </w:pPr>
            <w:r w:rsidRPr="004A09A3">
              <w:rPr>
                <w:b/>
                <w:bCs/>
              </w:rPr>
              <w:t>Must complete</w:t>
            </w:r>
            <w:r w:rsidRPr="004A09A3">
              <w:t xml:space="preserve"> NCA POC training prior to practising</w:t>
            </w:r>
          </w:p>
        </w:tc>
        <w:tc>
          <w:tcPr>
            <w:tcW w:w="2409" w:type="dxa"/>
          </w:tcPr>
          <w:p w14:paraId="3B0A3A21" w14:textId="77777777" w:rsidR="004A09A3" w:rsidRPr="004A09A3" w:rsidRDefault="004A09A3" w:rsidP="004A09A3">
            <w:pPr>
              <w:rPr>
                <w:b/>
                <w:bCs/>
              </w:rPr>
            </w:pPr>
            <w:r w:rsidRPr="004A09A3">
              <w:rPr>
                <w:b/>
                <w:bCs/>
              </w:rPr>
              <w:t>Observation only</w:t>
            </w:r>
          </w:p>
          <w:p w14:paraId="1264CD45" w14:textId="77777777" w:rsidR="004A09A3" w:rsidRPr="004A09A3" w:rsidRDefault="004A09A3" w:rsidP="004A09A3">
            <w:r w:rsidRPr="004A09A3">
              <w:t xml:space="preserve">Learner </w:t>
            </w:r>
            <w:r w:rsidRPr="004A09A3">
              <w:rPr>
                <w:b/>
                <w:bCs/>
              </w:rPr>
              <w:t>must not</w:t>
            </w:r>
            <w:r w:rsidRPr="004A09A3">
              <w:t xml:space="preserve"> participate in </w:t>
            </w:r>
            <w:r w:rsidRPr="004A09A3">
              <w:rPr>
                <w:b/>
                <w:bCs/>
                <w:u w:val="single"/>
              </w:rPr>
              <w:t>any</w:t>
            </w:r>
            <w:r w:rsidRPr="004A09A3">
              <w:t xml:space="preserve"> aspect of IV management, which includes PICC lines. </w:t>
            </w:r>
          </w:p>
        </w:tc>
        <w:tc>
          <w:tcPr>
            <w:tcW w:w="2552" w:type="dxa"/>
          </w:tcPr>
          <w:p w14:paraId="40239C45" w14:textId="77777777" w:rsidR="004A09A3" w:rsidRPr="004A09A3" w:rsidRDefault="004A09A3" w:rsidP="004A09A3">
            <w:pPr>
              <w:rPr>
                <w:b/>
                <w:bCs/>
              </w:rPr>
            </w:pPr>
            <w:r w:rsidRPr="004A09A3">
              <w:rPr>
                <w:b/>
                <w:bCs/>
              </w:rPr>
              <w:t>Observation only</w:t>
            </w:r>
          </w:p>
          <w:p w14:paraId="312ED27E" w14:textId="6C750958" w:rsidR="004A09A3" w:rsidRPr="004A09A3" w:rsidRDefault="004A09A3" w:rsidP="004A09A3">
            <w:r>
              <w:t xml:space="preserve">Learner </w:t>
            </w:r>
            <w:r w:rsidRPr="2A2DD266">
              <w:rPr>
                <w:b/>
                <w:bCs/>
              </w:rPr>
              <w:t>must not</w:t>
            </w:r>
            <w:r>
              <w:t xml:space="preserve"> participate in </w:t>
            </w:r>
            <w:r w:rsidRPr="2A2DD266">
              <w:rPr>
                <w:b/>
                <w:bCs/>
                <w:u w:val="single"/>
              </w:rPr>
              <w:t>any</w:t>
            </w:r>
            <w:r>
              <w:t xml:space="preserve"> aspect of </w:t>
            </w:r>
            <w:r w:rsidR="1F884BB2">
              <w:t>n</w:t>
            </w:r>
            <w:r w:rsidR="7CBFDFE2">
              <w:t>asogastric tube</w:t>
            </w:r>
            <w:r>
              <w:t xml:space="preserve"> management. </w:t>
            </w:r>
          </w:p>
        </w:tc>
        <w:tc>
          <w:tcPr>
            <w:tcW w:w="2693" w:type="dxa"/>
          </w:tcPr>
          <w:p w14:paraId="6C4DF3ED" w14:textId="77777777" w:rsidR="004A09A3" w:rsidRPr="004A09A3" w:rsidRDefault="004A09A3" w:rsidP="004A09A3">
            <w:pPr>
              <w:rPr>
                <w:b/>
                <w:bCs/>
              </w:rPr>
            </w:pPr>
            <w:r w:rsidRPr="004A09A3">
              <w:rPr>
                <w:b/>
                <w:bCs/>
              </w:rPr>
              <w:t>Observation only</w:t>
            </w:r>
          </w:p>
          <w:p w14:paraId="0593C83B" w14:textId="77777777" w:rsidR="004A09A3" w:rsidRPr="004A09A3" w:rsidRDefault="004A09A3" w:rsidP="004A09A3">
            <w:pPr>
              <w:rPr>
                <w:b/>
                <w:bCs/>
              </w:rPr>
            </w:pPr>
            <w:r w:rsidRPr="004A09A3">
              <w:t xml:space="preserve">Learner </w:t>
            </w:r>
            <w:r w:rsidRPr="004A09A3">
              <w:rPr>
                <w:b/>
                <w:bCs/>
              </w:rPr>
              <w:t>must not</w:t>
            </w:r>
            <w:r w:rsidRPr="004A09A3">
              <w:t xml:space="preserve"> participate in </w:t>
            </w:r>
            <w:r w:rsidRPr="004A09A3">
              <w:rPr>
                <w:b/>
                <w:bCs/>
                <w:u w:val="single"/>
              </w:rPr>
              <w:t>any</w:t>
            </w:r>
            <w:r w:rsidRPr="004A09A3">
              <w:t xml:space="preserve"> aspect of Blood transfusion</w:t>
            </w:r>
            <w:r w:rsidRPr="004A09A3">
              <w:rPr>
                <w:b/>
                <w:bCs/>
              </w:rPr>
              <w:t xml:space="preserve">. </w:t>
            </w:r>
          </w:p>
        </w:tc>
      </w:tr>
      <w:tr w:rsidR="004A09A3" w:rsidRPr="004A09A3" w14:paraId="6AAF5792" w14:textId="77777777" w:rsidTr="604A50C9">
        <w:tc>
          <w:tcPr>
            <w:tcW w:w="16302" w:type="dxa"/>
            <w:gridSpan w:val="7"/>
            <w:shd w:val="clear" w:color="auto" w:fill="FFFF00"/>
          </w:tcPr>
          <w:p w14:paraId="5A28CF8E" w14:textId="77777777" w:rsidR="004A09A3" w:rsidRPr="004A09A3" w:rsidRDefault="004A09A3" w:rsidP="2A2DD266">
            <w:pPr>
              <w:jc w:val="center"/>
              <w:rPr>
                <w:b/>
                <w:bCs/>
              </w:rPr>
            </w:pPr>
            <w:r w:rsidRPr="2A2DD266">
              <w:rPr>
                <w:b/>
                <w:bCs/>
              </w:rPr>
              <w:t>Learner must be able to demonstrate and discuss their level of knowledge and understanding of the skill and any NCA related policies</w:t>
            </w:r>
          </w:p>
        </w:tc>
      </w:tr>
      <w:tr w:rsidR="004A09A3" w:rsidRPr="004A09A3" w14:paraId="5EB3CA31" w14:textId="77777777" w:rsidTr="604A50C9">
        <w:trPr>
          <w:trHeight w:val="3325"/>
        </w:trPr>
        <w:tc>
          <w:tcPr>
            <w:tcW w:w="3828" w:type="dxa"/>
            <w:gridSpan w:val="2"/>
          </w:tcPr>
          <w:p w14:paraId="63BF65D6" w14:textId="77777777" w:rsidR="004A09A3" w:rsidRPr="004A09A3" w:rsidRDefault="004A09A3" w:rsidP="004A09A3">
            <w:r w:rsidRPr="004A09A3">
              <w:t xml:space="preserve">Learner downloads the assessment documentation from ESR for each invasive procedure and is supervised and assessed by a registered member of staff competent in the procedure </w:t>
            </w:r>
            <w:r w:rsidRPr="004A09A3">
              <w:rPr>
                <w:b/>
                <w:bCs/>
              </w:rPr>
              <w:t>throughout</w:t>
            </w:r>
            <w:r w:rsidRPr="004A09A3">
              <w:t xml:space="preserve"> their training.</w:t>
            </w:r>
          </w:p>
          <w:p w14:paraId="40B2AEDD" w14:textId="77777777" w:rsidR="004A09A3" w:rsidRPr="004A09A3" w:rsidRDefault="004A09A3" w:rsidP="004A09A3"/>
          <w:p w14:paraId="77C43FC3" w14:textId="5DC564B3" w:rsidR="004A09A3" w:rsidRPr="004A09A3" w:rsidRDefault="004A09A3" w:rsidP="604A50C9">
            <w:pPr>
              <w:rPr>
                <w:b/>
                <w:bCs/>
              </w:rPr>
            </w:pPr>
            <w:r>
              <w:t xml:space="preserve">The NCA policy states practice should be completed 6 weeks after completing theory. If the learner is attempting to learn this skill outside of the 6 weeks, it is the learner's responsibility to access HEI training and refresh theoretical </w:t>
            </w:r>
            <w:proofErr w:type="gramStart"/>
            <w:r>
              <w:t>knowledge</w:t>
            </w:r>
            <w:proofErr w:type="gramEnd"/>
          </w:p>
          <w:p w14:paraId="2C22780A" w14:textId="3305D9BC" w:rsidR="004A09A3" w:rsidRPr="004A09A3" w:rsidRDefault="004A09A3" w:rsidP="604A50C9">
            <w:pPr>
              <w:rPr>
                <w:rFonts w:eastAsia="Cambria" w:cs="Cambria"/>
                <w:color w:val="000000" w:themeColor="text1"/>
              </w:rPr>
            </w:pPr>
          </w:p>
          <w:p w14:paraId="21EB323F" w14:textId="24F32F4A" w:rsidR="004A09A3" w:rsidRPr="004A09A3" w:rsidRDefault="02EFFA8C" w:rsidP="604A50C9">
            <w:pPr>
              <w:rPr>
                <w:rFonts w:eastAsia="Cambria" w:cs="Cambria"/>
              </w:rPr>
            </w:pPr>
            <w:r w:rsidRPr="604A50C9">
              <w:rPr>
                <w:rFonts w:eastAsia="Cambria" w:cs="Cambria"/>
                <w:color w:val="000000" w:themeColor="text1"/>
              </w:rPr>
              <w:t xml:space="preserve">Please note that you will not be required to complete the NCA practical training, as you </w:t>
            </w:r>
            <w:r w:rsidRPr="604A50C9">
              <w:rPr>
                <w:rFonts w:eastAsia="Cambria" w:cs="Cambria"/>
                <w:b/>
                <w:bCs/>
                <w:color w:val="000000" w:themeColor="text1"/>
              </w:rPr>
              <w:t>should have</w:t>
            </w:r>
            <w:r w:rsidRPr="604A50C9">
              <w:rPr>
                <w:rFonts w:eastAsia="Cambria" w:cs="Cambria"/>
                <w:color w:val="000000" w:themeColor="text1"/>
              </w:rPr>
              <w:t xml:space="preserve"> completed your HEI </w:t>
            </w:r>
            <w:r w:rsidRPr="604A50C9">
              <w:rPr>
                <w:rFonts w:eastAsia="Cambria" w:cs="Cambria"/>
                <w:color w:val="000000" w:themeColor="text1"/>
              </w:rPr>
              <w:lastRenderedPageBreak/>
              <w:t>training prior to undertaking this e-learning.</w:t>
            </w:r>
          </w:p>
        </w:tc>
        <w:tc>
          <w:tcPr>
            <w:tcW w:w="2410" w:type="dxa"/>
          </w:tcPr>
          <w:p w14:paraId="56F36C2F" w14:textId="77777777" w:rsidR="004A09A3" w:rsidRPr="004A09A3" w:rsidRDefault="004A09A3" w:rsidP="004A09A3">
            <w:r w:rsidRPr="004A09A3">
              <w:rPr>
                <w:b/>
                <w:bCs/>
              </w:rPr>
              <w:lastRenderedPageBreak/>
              <w:t>Must</w:t>
            </w:r>
            <w:r w:rsidRPr="004A09A3">
              <w:t xml:space="preserve"> always be directly supervised by a member of staff deemed competent in the skill. The Practice Supervisor / Practice Assessor must risk assess the patient and the appropriateness of involving the learner in the clinical skill at any given time.</w:t>
            </w:r>
          </w:p>
          <w:p w14:paraId="538A23FC" w14:textId="77777777" w:rsidR="004A09A3" w:rsidRPr="004A09A3" w:rsidRDefault="004A09A3" w:rsidP="004A09A3"/>
          <w:p w14:paraId="75935D60" w14:textId="77777777" w:rsidR="004A09A3" w:rsidRPr="004A09A3" w:rsidRDefault="004A09A3" w:rsidP="004A09A3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31721C1E" w14:textId="77777777" w:rsidR="004A09A3" w:rsidRPr="004A09A3" w:rsidRDefault="004A09A3" w:rsidP="004A09A3">
            <w:r w:rsidRPr="004A09A3">
              <w:t xml:space="preserve">Learners must only use their </w:t>
            </w:r>
            <w:r w:rsidRPr="004A09A3">
              <w:rPr>
                <w:b/>
                <w:bCs/>
              </w:rPr>
              <w:t xml:space="preserve">own </w:t>
            </w:r>
            <w:r w:rsidRPr="004A09A3">
              <w:t>individualised barcode following point of care training to monitor patients’ Blood Glucose in practice.</w:t>
            </w:r>
          </w:p>
          <w:p w14:paraId="01AD88A3" w14:textId="77777777" w:rsidR="004A09A3" w:rsidRPr="004A09A3" w:rsidRDefault="004A09A3" w:rsidP="004A09A3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7F012E8F" w14:textId="0B60DF3E" w:rsidR="2EAEBF94" w:rsidRDefault="2EAEBF94" w:rsidP="2EAEBF94">
            <w:pPr>
              <w:rPr>
                <w:b/>
                <w:bCs/>
                <w:color w:val="000000" w:themeColor="text1"/>
              </w:rPr>
            </w:pPr>
            <w:r w:rsidRPr="2EAEBF94">
              <w:rPr>
                <w:b/>
                <w:bCs/>
              </w:rPr>
              <w:t xml:space="preserve">Learners cannot physically participate in any aspect of preparing, administering, flushing or the disconnecting of IV lines which directly accesses a vein, fistula or artery. </w:t>
            </w:r>
          </w:p>
          <w:p w14:paraId="631CD0E6" w14:textId="1061D3FD" w:rsidR="2EAEBF94" w:rsidRDefault="2EAEBF94" w:rsidP="2EAEBF94">
            <w:r w:rsidRPr="2EAEBF9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51A2656C" w14:textId="0BABA9D2" w:rsidR="2EAEBF94" w:rsidRDefault="2EAEBF94" w:rsidP="2EAEBF94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261D095" w14:textId="35C77832" w:rsidR="004A09A3" w:rsidRPr="004A09A3" w:rsidRDefault="004A09A3" w:rsidP="2A2DD266">
            <w:r>
              <w:t xml:space="preserve">Learners must not </w:t>
            </w:r>
            <w:r w:rsidRPr="2A2DD266">
              <w:rPr>
                <w:b/>
                <w:bCs/>
              </w:rPr>
              <w:t>Insert, manage, deliver medication</w:t>
            </w:r>
            <w:r w:rsidR="4868F865" w:rsidRPr="2A2DD266">
              <w:rPr>
                <w:b/>
                <w:bCs/>
              </w:rPr>
              <w:t>/feeds</w:t>
            </w:r>
            <w:r w:rsidRPr="2A2DD266">
              <w:rPr>
                <w:b/>
                <w:bCs/>
              </w:rPr>
              <w:t xml:space="preserve">, or remove Nasogastric tubes </w:t>
            </w:r>
            <w:r>
              <w:t>Learners can administer medication/feed/flushes into gastrostomy/</w:t>
            </w:r>
            <w:r w:rsidR="3CA7409F">
              <w:t xml:space="preserve"> </w:t>
            </w:r>
            <w:r>
              <w:t>jejunostomy tubes</w:t>
            </w:r>
            <w:r w:rsidR="524723AF">
              <w:t xml:space="preserve">, </w:t>
            </w:r>
            <w:r>
              <w:t>under direct supervision.</w:t>
            </w:r>
          </w:p>
          <w:p w14:paraId="5D8BDCD6" w14:textId="77777777" w:rsidR="004A09A3" w:rsidRPr="004A09A3" w:rsidRDefault="004A09A3" w:rsidP="004A09A3"/>
          <w:p w14:paraId="59A3EF7B" w14:textId="77777777" w:rsidR="004A09A3" w:rsidRPr="004A09A3" w:rsidRDefault="004A09A3" w:rsidP="004A09A3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588AC4FC" w14:textId="625D095E" w:rsidR="004A09A3" w:rsidRPr="004A09A3" w:rsidRDefault="7EDABE4A" w:rsidP="004A09A3">
            <w:r>
              <w:t>L</w:t>
            </w:r>
            <w:r w:rsidR="004A09A3">
              <w:t>earners cannot collect blood / components and products from the transfusion laboratory or blood fridges. (Requires a person specific barcode issued to Trust employees only). Learners cannot be involved in the checking procedures as a first or second checker. They can however observe and be involved in a critical analysis of the procedure.</w:t>
            </w:r>
          </w:p>
        </w:tc>
      </w:tr>
    </w:tbl>
    <w:p w14:paraId="3260AC84" w14:textId="77777777" w:rsidR="004A09A3" w:rsidRPr="004A09A3" w:rsidRDefault="004A09A3" w:rsidP="2A2DD266">
      <w:pPr>
        <w:pStyle w:val="NoSpacing"/>
      </w:pPr>
    </w:p>
    <w:sectPr w:rsidR="004A09A3" w:rsidRPr="004A09A3" w:rsidSect="00F320CC">
      <w:headerReference w:type="default" r:id="rId11"/>
      <w:footerReference w:type="default" r:id="rId12"/>
      <w:pgSz w:w="16840" w:h="11901" w:orient="landscape"/>
      <w:pgMar w:top="2098" w:right="567" w:bottom="181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676FE" w14:textId="77777777" w:rsidR="00F67568" w:rsidRDefault="00F67568" w:rsidP="00B15FC5">
      <w:r>
        <w:separator/>
      </w:r>
    </w:p>
  </w:endnote>
  <w:endnote w:type="continuationSeparator" w:id="0">
    <w:p w14:paraId="6B6CD85B" w14:textId="77777777" w:rsidR="00F67568" w:rsidRDefault="00F67568" w:rsidP="00B1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1C3D8" w14:textId="51467FD6" w:rsidR="00FF424E" w:rsidRDefault="00FF424E">
    <w:pPr>
      <w:pStyle w:val="Footer"/>
    </w:pPr>
    <w:r>
      <w:t xml:space="preserve">Developed by the NCA PEF team in collaboration with NCA medical experts </w:t>
    </w:r>
    <w:proofErr w:type="gramStart"/>
    <w:r>
      <w:t>01/01/2024</w:t>
    </w:r>
    <w:proofErr w:type="gramEnd"/>
    <w:r>
      <w:t xml:space="preserve"> </w:t>
    </w:r>
  </w:p>
  <w:p w14:paraId="319F248C" w14:textId="63FD8630" w:rsidR="00B15FC5" w:rsidRDefault="00B15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ED90A" w14:textId="77777777" w:rsidR="00F67568" w:rsidRDefault="00F67568" w:rsidP="00B15FC5">
      <w:r>
        <w:separator/>
      </w:r>
    </w:p>
  </w:footnote>
  <w:footnote w:type="continuationSeparator" w:id="0">
    <w:p w14:paraId="6345F384" w14:textId="77777777" w:rsidR="00F67568" w:rsidRDefault="00F67568" w:rsidP="00B1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404C" w14:textId="7619FA27" w:rsidR="00B15FC5" w:rsidRDefault="006D0CA6">
    <w:pPr>
      <w:pStyle w:val="Header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6FD9B541" wp14:editId="1D0C25FC">
          <wp:simplePos x="0" y="0"/>
          <wp:positionH relativeFrom="page">
            <wp:posOffset>7911467</wp:posOffset>
          </wp:positionH>
          <wp:positionV relativeFrom="page">
            <wp:posOffset>360680</wp:posOffset>
          </wp:positionV>
          <wp:extent cx="1678940" cy="536169"/>
          <wp:effectExtent l="0" t="0" r="0" b="0"/>
          <wp:wrapThrough wrapText="bothSides">
            <wp:wrapPolygon edited="0">
              <wp:start x="13932" y="0"/>
              <wp:lineTo x="13932" y="8512"/>
              <wp:lineTo x="0" y="11172"/>
              <wp:lineTo x="0" y="17025"/>
              <wp:lineTo x="7306" y="18089"/>
              <wp:lineTo x="7306" y="21281"/>
              <wp:lineTo x="21407" y="21281"/>
              <wp:lineTo x="21407" y="0"/>
              <wp:lineTo x="13932" y="0"/>
            </wp:wrapPolygon>
          </wp:wrapThrough>
          <wp:docPr id="8" name="Picture 8" descr="Northern Care Alliance 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rthern Care Alliance NH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940" cy="536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0E0B5FE0" wp14:editId="5AF43763">
          <wp:simplePos x="0" y="0"/>
          <wp:positionH relativeFrom="page">
            <wp:posOffset>292100</wp:posOffset>
          </wp:positionH>
          <wp:positionV relativeFrom="page">
            <wp:posOffset>277495</wp:posOffset>
          </wp:positionV>
          <wp:extent cx="1426870" cy="405130"/>
          <wp:effectExtent l="0" t="0" r="0" b="0"/>
          <wp:wrapThrough wrapText="bothSides">
            <wp:wrapPolygon edited="0">
              <wp:start x="900" y="0"/>
              <wp:lineTo x="225" y="2485"/>
              <wp:lineTo x="225" y="5592"/>
              <wp:lineTo x="1125" y="10562"/>
              <wp:lineTo x="1350" y="21124"/>
              <wp:lineTo x="2924" y="21124"/>
              <wp:lineTo x="14620" y="19881"/>
              <wp:lineTo x="21368" y="16775"/>
              <wp:lineTo x="21143" y="8698"/>
              <wp:lineTo x="14620" y="1864"/>
              <wp:lineTo x="11246" y="0"/>
              <wp:lineTo x="900" y="0"/>
            </wp:wrapPolygon>
          </wp:wrapThrough>
          <wp:docPr id="5" name="Picture 2" descr="Saving Lives, Improving Liv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ving Lives, Improving Live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7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5C36B"/>
    <w:multiLevelType w:val="hybridMultilevel"/>
    <w:tmpl w:val="D2488B0A"/>
    <w:lvl w:ilvl="0" w:tplc="96B899D4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E1D2BD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FA0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7A9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42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22F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48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05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2D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18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F320CC"/>
    <w:rsid w:val="00002FD0"/>
    <w:rsid w:val="003406DF"/>
    <w:rsid w:val="004A09A3"/>
    <w:rsid w:val="004D29F9"/>
    <w:rsid w:val="006D0CA6"/>
    <w:rsid w:val="009D3681"/>
    <w:rsid w:val="00AF0E6B"/>
    <w:rsid w:val="00B15FC5"/>
    <w:rsid w:val="00DF299E"/>
    <w:rsid w:val="00DF4C23"/>
    <w:rsid w:val="00F320CC"/>
    <w:rsid w:val="00F67568"/>
    <w:rsid w:val="00FF424E"/>
    <w:rsid w:val="02EFFA8C"/>
    <w:rsid w:val="098020F7"/>
    <w:rsid w:val="0A42646C"/>
    <w:rsid w:val="0CF9A8DE"/>
    <w:rsid w:val="0F9631C0"/>
    <w:rsid w:val="15D767D3"/>
    <w:rsid w:val="1998CDD7"/>
    <w:rsid w:val="1F884BB2"/>
    <w:rsid w:val="255A6143"/>
    <w:rsid w:val="26F631A4"/>
    <w:rsid w:val="2A0E242D"/>
    <w:rsid w:val="2A2DD266"/>
    <w:rsid w:val="2EAEBF94"/>
    <w:rsid w:val="2F83330C"/>
    <w:rsid w:val="39E2C71A"/>
    <w:rsid w:val="3CA7409F"/>
    <w:rsid w:val="3D7FA37C"/>
    <w:rsid w:val="4424C644"/>
    <w:rsid w:val="47AC5641"/>
    <w:rsid w:val="4868F865"/>
    <w:rsid w:val="50EA20EF"/>
    <w:rsid w:val="51589140"/>
    <w:rsid w:val="51E4363D"/>
    <w:rsid w:val="524723AF"/>
    <w:rsid w:val="5ACE772E"/>
    <w:rsid w:val="604212C6"/>
    <w:rsid w:val="604A50C9"/>
    <w:rsid w:val="6108323F"/>
    <w:rsid w:val="624CADBB"/>
    <w:rsid w:val="62A402A0"/>
    <w:rsid w:val="6C176AD7"/>
    <w:rsid w:val="715DD3BB"/>
    <w:rsid w:val="757811EA"/>
    <w:rsid w:val="7B3FC72C"/>
    <w:rsid w:val="7C44680E"/>
    <w:rsid w:val="7CBFDFE2"/>
    <w:rsid w:val="7D15C85C"/>
    <w:rsid w:val="7EDABE4A"/>
    <w:rsid w:val="7F87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2C6DB8"/>
  <w14:defaultImageDpi w14:val="300"/>
  <w15:chartTrackingRefBased/>
  <w15:docId w15:val="{63EA7967-5259-4BED-9E0F-884D6170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hAnsi="Cambria" w:cs="Times New Roman"/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FC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15FC5"/>
    <w:rPr>
      <w:rFonts w:ascii="Cambria" w:hAnsi="Cambria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15FC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15FC5"/>
    <w:rPr>
      <w:rFonts w:ascii="Cambria" w:hAnsi="Cambria" w:cs="Times New Roman"/>
      <w:color w:val="000000"/>
    </w:rPr>
  </w:style>
  <w:style w:type="table" w:styleId="TableGrid">
    <w:name w:val="Table Grid"/>
    <w:basedOn w:val="TableNormal"/>
    <w:uiPriority w:val="59"/>
    <w:rsid w:val="004A0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95B30387A55468F542857E90F21AD" ma:contentTypeVersion="16" ma:contentTypeDescription="Create a new document." ma:contentTypeScope="" ma:versionID="7fc9f23f42dedfbd506821daa89130ec">
  <xsd:schema xmlns:xsd="http://www.w3.org/2001/XMLSchema" xmlns:xs="http://www.w3.org/2001/XMLSchema" xmlns:p="http://schemas.microsoft.com/office/2006/metadata/properties" xmlns:ns2="c2fae927-1054-423a-a729-cfa215319297" xmlns:ns3="43a9b1b9-4e8f-4659-905c-7c0838780b4c" targetNamespace="http://schemas.microsoft.com/office/2006/metadata/properties" ma:root="true" ma:fieldsID="973899d8df819949892cda4d0e103681" ns2:_="" ns3:_="">
    <xsd:import namespace="c2fae927-1054-423a-a729-cfa215319297"/>
    <xsd:import namespace="43a9b1b9-4e8f-4659-905c-7c0838780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ae927-1054-423a-a729-cfa215319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290ff7-9158-40dc-94cf-fe9c84514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9b1b9-4e8f-4659-905c-7c0838780b4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d486ed7-8a77-41cc-b8e3-23930fe01817}" ma:internalName="TaxCatchAll" ma:showField="CatchAllData" ma:web="43a9b1b9-4e8f-4659-905c-7c0838780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fae927-1054-423a-a729-cfa215319297">
      <Terms xmlns="http://schemas.microsoft.com/office/infopath/2007/PartnerControls"/>
    </lcf76f155ced4ddcb4097134ff3c332f>
    <TaxCatchAll xmlns="43a9b1b9-4e8f-4659-905c-7c0838780b4c" xsi:nil="true"/>
  </documentManagement>
</p:properties>
</file>

<file path=customXml/itemProps1.xml><?xml version="1.0" encoding="utf-8"?>
<ds:datastoreItem xmlns:ds="http://schemas.openxmlformats.org/officeDocument/2006/customXml" ds:itemID="{C0645723-C89B-4ED3-8FC7-347075804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225D4-E09C-4DCF-B260-DCB6F6AB57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F80447-00B5-4BB8-A7AA-712F42D8E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ae927-1054-423a-a729-cfa215319297"/>
    <ds:schemaRef ds:uri="43a9b1b9-4e8f-4659-905c-7c0838780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A2E81D-8560-43AD-A1EC-70BCB3B46E0E}">
  <ds:schemaRefs>
    <ds:schemaRef ds:uri="http://schemas.microsoft.com/office/2006/metadata/properties"/>
    <ds:schemaRef ds:uri="http://schemas.microsoft.com/office/infopath/2007/PartnerControls"/>
    <ds:schemaRef ds:uri="c2fae927-1054-423a-a729-cfa215319297"/>
    <ds:schemaRef ds:uri="43a9b1b9-4e8f-4659-905c-7c0838780b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Tehrani</dc:creator>
  <cp:keywords/>
  <dc:description/>
  <cp:lastModifiedBy>Suzanne Kirkman</cp:lastModifiedBy>
  <cp:revision>2</cp:revision>
  <dcterms:created xsi:type="dcterms:W3CDTF">2024-01-26T10:05:00Z</dcterms:created>
  <dcterms:modified xsi:type="dcterms:W3CDTF">2024-01-26T10:05:00Z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0x010100E2995B30387A55468F542857E90F21AD</vt:lpwstr>
  </property>
  <property fmtid="{D5CDD505-2E9C-101B-9397-08002B2CF9AE}" pid="3" name="MediaServiceImageTags">
    <vt:lpwstr/>
  </property>
</Properties>
</file>