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9BCEC" w14:textId="337680E2" w:rsidR="00C7225C" w:rsidRPr="00555937" w:rsidRDefault="00F214C9" w:rsidP="00C7225C">
      <w:pPr>
        <w:pStyle w:val="Default"/>
        <w:rPr>
          <w:b/>
          <w:bCs/>
          <w:sz w:val="28"/>
          <w:szCs w:val="28"/>
        </w:rPr>
      </w:pPr>
      <w:r w:rsidRPr="00555937">
        <w:rPr>
          <w:noProof/>
          <w:lang w:val="en-US"/>
        </w:rPr>
        <w:drawing>
          <wp:anchor distT="0" distB="0" distL="114300" distR="114300" simplePos="0" relativeHeight="251659264" behindDoc="0" locked="0" layoutInCell="1" allowOverlap="1" wp14:anchorId="643B2AAD" wp14:editId="08EFD198">
            <wp:simplePos x="0" y="0"/>
            <wp:positionH relativeFrom="page">
              <wp:posOffset>358775</wp:posOffset>
            </wp:positionH>
            <wp:positionV relativeFrom="page">
              <wp:posOffset>177800</wp:posOffset>
            </wp:positionV>
            <wp:extent cx="1842135" cy="667385"/>
            <wp:effectExtent l="0" t="0" r="0" b="0"/>
            <wp:wrapThrough wrapText="bothSides">
              <wp:wrapPolygon edited="0">
                <wp:start x="4765" y="0"/>
                <wp:lineTo x="298" y="822"/>
                <wp:lineTo x="298" y="13975"/>
                <wp:lineTo x="1191" y="20552"/>
                <wp:lineTo x="3574" y="20552"/>
                <wp:lineTo x="21146" y="16441"/>
                <wp:lineTo x="20550" y="4110"/>
                <wp:lineTo x="11615" y="0"/>
                <wp:lineTo x="476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ng-Lives,-Improving-Lives.png"/>
                    <pic:cNvPicPr/>
                  </pic:nvPicPr>
                  <pic:blipFill>
                    <a:blip r:embed="rId11">
                      <a:extLst>
                        <a:ext uri="{28A0092B-C50C-407E-A947-70E740481C1C}">
                          <a14:useLocalDpi xmlns:a14="http://schemas.microsoft.com/office/drawing/2010/main" val="0"/>
                        </a:ext>
                      </a:extLst>
                    </a:blip>
                    <a:stretch>
                      <a:fillRect/>
                    </a:stretch>
                  </pic:blipFill>
                  <pic:spPr>
                    <a:xfrm>
                      <a:off x="0" y="0"/>
                      <a:ext cx="1842135" cy="667385"/>
                    </a:xfrm>
                    <a:prstGeom prst="rect">
                      <a:avLst/>
                    </a:prstGeom>
                  </pic:spPr>
                </pic:pic>
              </a:graphicData>
            </a:graphic>
            <wp14:sizeRelH relativeFrom="margin">
              <wp14:pctWidth>0</wp14:pctWidth>
            </wp14:sizeRelH>
            <wp14:sizeRelV relativeFrom="margin">
              <wp14:pctHeight>0</wp14:pctHeight>
            </wp14:sizeRelV>
          </wp:anchor>
        </w:drawing>
      </w:r>
      <w:r w:rsidR="7238B261" w:rsidRPr="00555937">
        <w:rPr>
          <w:b/>
          <w:bCs/>
          <w:sz w:val="28"/>
          <w:szCs w:val="28"/>
        </w:rPr>
        <w:t xml:space="preserve">Clinical </w:t>
      </w:r>
      <w:r w:rsidR="00053F31" w:rsidRPr="00555937">
        <w:rPr>
          <w:b/>
          <w:bCs/>
          <w:sz w:val="28"/>
          <w:szCs w:val="28"/>
        </w:rPr>
        <w:t>S</w:t>
      </w:r>
      <w:r w:rsidR="7238B261" w:rsidRPr="00555937">
        <w:rPr>
          <w:b/>
          <w:bCs/>
          <w:sz w:val="28"/>
          <w:szCs w:val="28"/>
        </w:rPr>
        <w:t xml:space="preserve">kills </w:t>
      </w:r>
      <w:r w:rsidR="6FCA34F0" w:rsidRPr="00555937">
        <w:rPr>
          <w:b/>
          <w:bCs/>
          <w:sz w:val="28"/>
          <w:szCs w:val="28"/>
        </w:rPr>
        <w:t>T</w:t>
      </w:r>
      <w:r w:rsidR="43874DC7" w:rsidRPr="00555937">
        <w:rPr>
          <w:b/>
          <w:bCs/>
          <w:sz w:val="28"/>
          <w:szCs w:val="28"/>
        </w:rPr>
        <w:t>oolkit</w:t>
      </w:r>
      <w:r w:rsidR="00C7225C" w:rsidRPr="00555937">
        <w:rPr>
          <w:b/>
          <w:bCs/>
          <w:sz w:val="28"/>
          <w:szCs w:val="28"/>
        </w:rPr>
        <w:t xml:space="preserve"> for </w:t>
      </w:r>
      <w:r w:rsidR="00C36617" w:rsidRPr="00555937">
        <w:rPr>
          <w:b/>
          <w:bCs/>
          <w:sz w:val="28"/>
          <w:szCs w:val="28"/>
        </w:rPr>
        <w:t xml:space="preserve">Pre-Registration </w:t>
      </w:r>
      <w:r w:rsidR="00C7225C" w:rsidRPr="00555937">
        <w:rPr>
          <w:b/>
          <w:bCs/>
          <w:sz w:val="28"/>
          <w:szCs w:val="28"/>
        </w:rPr>
        <w:t xml:space="preserve">Learners </w:t>
      </w:r>
      <w:r w:rsidR="00282441" w:rsidRPr="00555937">
        <w:rPr>
          <w:b/>
          <w:bCs/>
          <w:sz w:val="28"/>
          <w:szCs w:val="28"/>
        </w:rPr>
        <w:t>participating</w:t>
      </w:r>
      <w:r w:rsidR="00C36617" w:rsidRPr="00555937">
        <w:rPr>
          <w:b/>
          <w:bCs/>
          <w:sz w:val="28"/>
          <w:szCs w:val="28"/>
        </w:rPr>
        <w:t xml:space="preserve"> in Invasive </w:t>
      </w:r>
      <w:r w:rsidR="00C7225C" w:rsidRPr="00555937">
        <w:rPr>
          <w:b/>
          <w:bCs/>
          <w:sz w:val="28"/>
          <w:szCs w:val="28"/>
        </w:rPr>
        <w:t>C</w:t>
      </w:r>
      <w:r w:rsidR="00C36617" w:rsidRPr="00555937">
        <w:rPr>
          <w:b/>
          <w:bCs/>
          <w:sz w:val="28"/>
          <w:szCs w:val="28"/>
        </w:rPr>
        <w:t xml:space="preserve">linical </w:t>
      </w:r>
      <w:r w:rsidR="00C7225C" w:rsidRPr="00555937">
        <w:rPr>
          <w:b/>
          <w:bCs/>
          <w:sz w:val="28"/>
          <w:szCs w:val="28"/>
        </w:rPr>
        <w:t>S</w:t>
      </w:r>
      <w:r w:rsidR="00C36617" w:rsidRPr="00555937">
        <w:rPr>
          <w:b/>
          <w:bCs/>
          <w:sz w:val="28"/>
          <w:szCs w:val="28"/>
        </w:rPr>
        <w:t xml:space="preserve">kills </w:t>
      </w:r>
      <w:r w:rsidR="008772E3" w:rsidRPr="00555937">
        <w:rPr>
          <w:b/>
          <w:bCs/>
          <w:sz w:val="28"/>
          <w:szCs w:val="28"/>
        </w:rPr>
        <w:t xml:space="preserve">within </w:t>
      </w:r>
      <w:r w:rsidR="000F50CB" w:rsidRPr="00555937">
        <w:rPr>
          <w:b/>
          <w:bCs/>
          <w:sz w:val="28"/>
          <w:szCs w:val="28"/>
        </w:rPr>
        <w:t xml:space="preserve">the </w:t>
      </w:r>
      <w:r w:rsidR="00C36617" w:rsidRPr="00555937">
        <w:rPr>
          <w:b/>
          <w:bCs/>
          <w:sz w:val="28"/>
          <w:szCs w:val="28"/>
        </w:rPr>
        <w:t>N</w:t>
      </w:r>
      <w:r w:rsidR="00282441" w:rsidRPr="00555937">
        <w:rPr>
          <w:b/>
          <w:bCs/>
          <w:sz w:val="28"/>
          <w:szCs w:val="28"/>
        </w:rPr>
        <w:t>CA</w:t>
      </w:r>
      <w:r w:rsidR="008772E3" w:rsidRPr="00555937">
        <w:rPr>
          <w:b/>
          <w:bCs/>
          <w:sz w:val="28"/>
          <w:szCs w:val="28"/>
        </w:rPr>
        <w:t xml:space="preserve"> NHS Foundation Trust</w:t>
      </w:r>
    </w:p>
    <w:tbl>
      <w:tblPr>
        <w:tblStyle w:val="TableGrid"/>
        <w:tblpPr w:leftFromText="180" w:rightFromText="180" w:horzAnchor="page" w:tblpX="1251" w:tblpY="720"/>
        <w:tblW w:w="5408" w:type="pct"/>
        <w:tblLook w:val="04A0" w:firstRow="1" w:lastRow="0" w:firstColumn="1" w:lastColumn="0" w:noHBand="0" w:noVBand="1"/>
      </w:tblPr>
      <w:tblGrid>
        <w:gridCol w:w="1879"/>
        <w:gridCol w:w="3200"/>
        <w:gridCol w:w="3871"/>
        <w:gridCol w:w="4652"/>
      </w:tblGrid>
      <w:tr w:rsidR="000C17EF" w:rsidRPr="00555937" w14:paraId="1CD82793" w14:textId="77777777" w:rsidTr="3EF5C4CC">
        <w:tc>
          <w:tcPr>
            <w:tcW w:w="5000" w:type="pct"/>
            <w:gridSpan w:val="4"/>
            <w:tcBorders>
              <w:bottom w:val="single" w:sz="4" w:space="0" w:color="auto"/>
            </w:tcBorders>
          </w:tcPr>
          <w:p w14:paraId="7B8ED6FA" w14:textId="77777777" w:rsidR="00C7225C" w:rsidRPr="00555937" w:rsidRDefault="00C7225C" w:rsidP="000C17EF">
            <w:pPr>
              <w:pStyle w:val="Default"/>
              <w:rPr>
                <w:b/>
                <w:bCs/>
                <w:sz w:val="22"/>
                <w:szCs w:val="22"/>
              </w:rPr>
            </w:pPr>
          </w:p>
          <w:p w14:paraId="48D8D580" w14:textId="1F08AD3C" w:rsidR="000C17EF" w:rsidRPr="00555937" w:rsidRDefault="000C17EF" w:rsidP="000C17EF">
            <w:pPr>
              <w:pStyle w:val="Default"/>
              <w:rPr>
                <w:b/>
                <w:bCs/>
                <w:sz w:val="22"/>
                <w:szCs w:val="22"/>
              </w:rPr>
            </w:pPr>
            <w:r w:rsidRPr="00555937">
              <w:rPr>
                <w:b/>
                <w:bCs/>
                <w:sz w:val="22"/>
                <w:szCs w:val="22"/>
              </w:rPr>
              <w:t>The following questions may be used by the Practice Supervisor/Practice Assessor</w:t>
            </w:r>
            <w:r w:rsidR="007B1209" w:rsidRPr="00555937">
              <w:rPr>
                <w:b/>
                <w:bCs/>
                <w:sz w:val="22"/>
                <w:szCs w:val="22"/>
              </w:rPr>
              <w:t>/Educator</w:t>
            </w:r>
            <w:r w:rsidRPr="00555937">
              <w:rPr>
                <w:b/>
                <w:bCs/>
                <w:sz w:val="22"/>
                <w:szCs w:val="22"/>
              </w:rPr>
              <w:t xml:space="preserve"> to gauge the appropriateness of involving the pre-registration learner in invasive clinical skills: </w:t>
            </w:r>
          </w:p>
          <w:p w14:paraId="55D7086E" w14:textId="77777777" w:rsidR="000C17EF" w:rsidRPr="00555937" w:rsidRDefault="000C17EF" w:rsidP="000C17EF">
            <w:pPr>
              <w:pStyle w:val="Default"/>
              <w:rPr>
                <w:sz w:val="22"/>
                <w:szCs w:val="22"/>
              </w:rPr>
            </w:pPr>
          </w:p>
          <w:p w14:paraId="3312D961" w14:textId="3E2224AE" w:rsidR="000C17EF" w:rsidRPr="00555937" w:rsidRDefault="000C17EF" w:rsidP="000C17EF">
            <w:pPr>
              <w:pStyle w:val="Default"/>
              <w:rPr>
                <w:b/>
                <w:bCs/>
                <w:sz w:val="22"/>
                <w:szCs w:val="22"/>
              </w:rPr>
            </w:pPr>
            <w:r w:rsidRPr="00555937">
              <w:rPr>
                <w:b/>
                <w:bCs/>
                <w:sz w:val="22"/>
                <w:szCs w:val="22"/>
              </w:rPr>
              <w:t xml:space="preserve">Is the timing of </w:t>
            </w:r>
            <w:r w:rsidR="00995089" w:rsidRPr="00555937">
              <w:rPr>
                <w:b/>
                <w:bCs/>
                <w:sz w:val="22"/>
                <w:szCs w:val="22"/>
              </w:rPr>
              <w:t>the learner</w:t>
            </w:r>
            <w:r w:rsidRPr="00555937">
              <w:rPr>
                <w:b/>
                <w:bCs/>
                <w:sz w:val="22"/>
                <w:szCs w:val="22"/>
              </w:rPr>
              <w:t xml:space="preserve"> involvement in the clinical </w:t>
            </w:r>
            <w:proofErr w:type="gramStart"/>
            <w:r w:rsidRPr="00555937">
              <w:rPr>
                <w:b/>
                <w:bCs/>
                <w:sz w:val="22"/>
                <w:szCs w:val="22"/>
              </w:rPr>
              <w:t>skill</w:t>
            </w:r>
            <w:proofErr w:type="gramEnd"/>
            <w:r w:rsidRPr="00555937">
              <w:rPr>
                <w:b/>
                <w:bCs/>
                <w:sz w:val="22"/>
                <w:szCs w:val="22"/>
              </w:rPr>
              <w:t xml:space="preserve"> right? </w:t>
            </w:r>
          </w:p>
          <w:p w14:paraId="0DDB9B8F" w14:textId="77777777" w:rsidR="000C17EF" w:rsidRPr="00555937" w:rsidRDefault="000C17EF" w:rsidP="000C17EF">
            <w:pPr>
              <w:pStyle w:val="Default"/>
              <w:rPr>
                <w:b/>
                <w:bCs/>
                <w:sz w:val="22"/>
                <w:szCs w:val="22"/>
              </w:rPr>
            </w:pPr>
          </w:p>
          <w:p w14:paraId="67D7C983" w14:textId="34E57FFE" w:rsidR="000C17EF" w:rsidRPr="00555937" w:rsidRDefault="000C17EF" w:rsidP="00F214C9">
            <w:pPr>
              <w:pStyle w:val="Default"/>
              <w:numPr>
                <w:ilvl w:val="0"/>
                <w:numId w:val="6"/>
              </w:numPr>
              <w:spacing w:line="360" w:lineRule="auto"/>
              <w:rPr>
                <w:sz w:val="22"/>
                <w:szCs w:val="22"/>
              </w:rPr>
            </w:pPr>
            <w:r w:rsidRPr="00555937">
              <w:rPr>
                <w:sz w:val="22"/>
                <w:szCs w:val="22"/>
              </w:rPr>
              <w:t xml:space="preserve">Does the Practice Assessment Record (PAR) indicate that the </w:t>
            </w:r>
            <w:r w:rsidR="00C25071" w:rsidRPr="00555937">
              <w:rPr>
                <w:sz w:val="22"/>
                <w:szCs w:val="22"/>
              </w:rPr>
              <w:t>learner</w:t>
            </w:r>
            <w:r w:rsidRPr="00555937">
              <w:rPr>
                <w:sz w:val="22"/>
                <w:szCs w:val="22"/>
              </w:rPr>
              <w:t xml:space="preserve"> should be exposed to the learning and practice opportunity at this time in their pre-registration learning programme? </w:t>
            </w:r>
          </w:p>
          <w:p w14:paraId="5B4C9E8A" w14:textId="2467917F" w:rsidR="000C17EF" w:rsidRPr="00555937" w:rsidRDefault="000C17EF" w:rsidP="00F214C9">
            <w:pPr>
              <w:pStyle w:val="Default"/>
              <w:numPr>
                <w:ilvl w:val="0"/>
                <w:numId w:val="6"/>
              </w:numPr>
              <w:spacing w:line="360" w:lineRule="auto"/>
              <w:rPr>
                <w:sz w:val="22"/>
                <w:szCs w:val="22"/>
              </w:rPr>
            </w:pPr>
            <w:r w:rsidRPr="00555937">
              <w:rPr>
                <w:sz w:val="22"/>
                <w:szCs w:val="22"/>
              </w:rPr>
              <w:t xml:space="preserve">Can the learner explain each step of the clinical skill? </w:t>
            </w:r>
          </w:p>
          <w:p w14:paraId="015A81ED" w14:textId="78932AAE" w:rsidR="000C17EF" w:rsidRPr="00555937" w:rsidRDefault="000C17EF" w:rsidP="00F214C9">
            <w:pPr>
              <w:pStyle w:val="Default"/>
              <w:numPr>
                <w:ilvl w:val="0"/>
                <w:numId w:val="6"/>
              </w:numPr>
              <w:spacing w:line="360" w:lineRule="auto"/>
              <w:rPr>
                <w:sz w:val="22"/>
                <w:szCs w:val="22"/>
              </w:rPr>
            </w:pPr>
            <w:r w:rsidRPr="00555937">
              <w:rPr>
                <w:sz w:val="22"/>
                <w:szCs w:val="22"/>
              </w:rPr>
              <w:t xml:space="preserve">Has the patient / carer(s) consented to the </w:t>
            </w:r>
            <w:r w:rsidR="00F92D64" w:rsidRPr="00555937">
              <w:rPr>
                <w:color w:val="auto"/>
                <w:sz w:val="22"/>
                <w:szCs w:val="22"/>
              </w:rPr>
              <w:t>learner</w:t>
            </w:r>
            <w:r w:rsidRPr="00555937">
              <w:rPr>
                <w:sz w:val="22"/>
                <w:szCs w:val="22"/>
              </w:rPr>
              <w:t xml:space="preserve"> participation in the clinical skill? </w:t>
            </w:r>
          </w:p>
          <w:p w14:paraId="20861926" w14:textId="141A8357" w:rsidR="000C17EF" w:rsidRPr="00555937" w:rsidRDefault="000C17EF" w:rsidP="00F214C9">
            <w:pPr>
              <w:pStyle w:val="Default"/>
              <w:numPr>
                <w:ilvl w:val="0"/>
                <w:numId w:val="6"/>
              </w:numPr>
              <w:spacing w:line="360" w:lineRule="auto"/>
              <w:rPr>
                <w:sz w:val="22"/>
                <w:szCs w:val="22"/>
              </w:rPr>
            </w:pPr>
            <w:r w:rsidRPr="00555937">
              <w:rPr>
                <w:sz w:val="22"/>
                <w:szCs w:val="22"/>
              </w:rPr>
              <w:t xml:space="preserve">Is it safe for the learner to be involved in the clinical skill? (Consider the safety and needs of the patient; carer(s); Practice Supervisor and the learner). </w:t>
            </w:r>
          </w:p>
          <w:p w14:paraId="1CF76031" w14:textId="3CA31B2E" w:rsidR="000C17EF" w:rsidRPr="00555937" w:rsidRDefault="000C17EF" w:rsidP="00F214C9">
            <w:pPr>
              <w:pStyle w:val="Default"/>
              <w:numPr>
                <w:ilvl w:val="0"/>
                <w:numId w:val="6"/>
              </w:numPr>
              <w:spacing w:line="360" w:lineRule="auto"/>
              <w:rPr>
                <w:sz w:val="22"/>
                <w:szCs w:val="22"/>
              </w:rPr>
            </w:pPr>
            <w:r w:rsidRPr="00555937">
              <w:rPr>
                <w:sz w:val="22"/>
                <w:szCs w:val="22"/>
              </w:rPr>
              <w:t xml:space="preserve">Does the condition of the patient permit </w:t>
            </w:r>
            <w:r w:rsidR="00995089" w:rsidRPr="00555937">
              <w:rPr>
                <w:sz w:val="22"/>
                <w:szCs w:val="22"/>
              </w:rPr>
              <w:t>learner</w:t>
            </w:r>
            <w:r w:rsidRPr="00555937">
              <w:rPr>
                <w:sz w:val="22"/>
                <w:szCs w:val="22"/>
              </w:rPr>
              <w:t xml:space="preserve"> involvement in the clinical skill? Is the context of the clinical / patient situation too complex or difficult to enable learner participation? </w:t>
            </w:r>
          </w:p>
          <w:p w14:paraId="6DA6683D" w14:textId="596AD5D6" w:rsidR="000C17EF" w:rsidRPr="00555937" w:rsidRDefault="000C17EF" w:rsidP="00F214C9">
            <w:pPr>
              <w:pStyle w:val="Default"/>
              <w:numPr>
                <w:ilvl w:val="0"/>
                <w:numId w:val="6"/>
              </w:numPr>
              <w:spacing w:line="360" w:lineRule="auto"/>
              <w:rPr>
                <w:sz w:val="22"/>
                <w:szCs w:val="22"/>
              </w:rPr>
            </w:pPr>
            <w:r w:rsidRPr="00555937">
              <w:rPr>
                <w:sz w:val="22"/>
                <w:szCs w:val="22"/>
              </w:rPr>
              <w:t xml:space="preserve">Does the learner feel ready to participate in the clinical skill or is a period of observation only required? </w:t>
            </w:r>
          </w:p>
          <w:p w14:paraId="23F9DBCE" w14:textId="77777777" w:rsidR="000C17EF" w:rsidRPr="00555937" w:rsidRDefault="000C17EF" w:rsidP="000C17EF">
            <w:pPr>
              <w:pStyle w:val="Default"/>
              <w:rPr>
                <w:sz w:val="22"/>
                <w:szCs w:val="22"/>
              </w:rPr>
            </w:pPr>
          </w:p>
          <w:p w14:paraId="265D7C0F" w14:textId="5CA7DF75" w:rsidR="000C17EF" w:rsidRPr="00555937" w:rsidRDefault="000C17EF" w:rsidP="000C17EF">
            <w:pPr>
              <w:pStyle w:val="Default"/>
              <w:rPr>
                <w:b/>
                <w:bCs/>
                <w:sz w:val="23"/>
                <w:szCs w:val="23"/>
              </w:rPr>
            </w:pPr>
            <w:r w:rsidRPr="00555937">
              <w:rPr>
                <w:b/>
                <w:bCs/>
                <w:sz w:val="23"/>
                <w:szCs w:val="23"/>
              </w:rPr>
              <w:t xml:space="preserve">Does the </w:t>
            </w:r>
            <w:r w:rsidR="00995089" w:rsidRPr="00555937">
              <w:rPr>
                <w:b/>
                <w:bCs/>
                <w:sz w:val="23"/>
                <w:szCs w:val="23"/>
              </w:rPr>
              <w:t>lea</w:t>
            </w:r>
            <w:r w:rsidR="079E9856" w:rsidRPr="00555937">
              <w:rPr>
                <w:b/>
                <w:bCs/>
                <w:sz w:val="23"/>
                <w:szCs w:val="23"/>
              </w:rPr>
              <w:t>r</w:t>
            </w:r>
            <w:r w:rsidR="00995089" w:rsidRPr="00555937">
              <w:rPr>
                <w:b/>
                <w:bCs/>
                <w:sz w:val="23"/>
                <w:szCs w:val="23"/>
              </w:rPr>
              <w:t>ner</w:t>
            </w:r>
            <w:r w:rsidRPr="00555937">
              <w:rPr>
                <w:b/>
                <w:bCs/>
                <w:sz w:val="23"/>
                <w:szCs w:val="23"/>
              </w:rPr>
              <w:t xml:space="preserve"> have the necessary knowledge, understanding and behaviours to underpin safe practice? </w:t>
            </w:r>
          </w:p>
          <w:p w14:paraId="1CDC610C" w14:textId="77777777" w:rsidR="000C17EF" w:rsidRPr="00555937" w:rsidRDefault="000C17EF" w:rsidP="000C17EF">
            <w:pPr>
              <w:pStyle w:val="Default"/>
              <w:rPr>
                <w:sz w:val="23"/>
                <w:szCs w:val="23"/>
              </w:rPr>
            </w:pPr>
          </w:p>
          <w:p w14:paraId="6B6D1759" w14:textId="66624FA0" w:rsidR="000C17EF" w:rsidRPr="00555937" w:rsidRDefault="000C17EF" w:rsidP="00F214C9">
            <w:pPr>
              <w:pStyle w:val="Default"/>
              <w:numPr>
                <w:ilvl w:val="0"/>
                <w:numId w:val="7"/>
              </w:numPr>
              <w:spacing w:line="360" w:lineRule="auto"/>
              <w:rPr>
                <w:sz w:val="23"/>
                <w:szCs w:val="23"/>
              </w:rPr>
            </w:pPr>
            <w:r w:rsidRPr="00555937">
              <w:rPr>
                <w:sz w:val="23"/>
                <w:szCs w:val="23"/>
              </w:rPr>
              <w:t xml:space="preserve">Has the learner attended the relevant skills / simulation session in </w:t>
            </w:r>
            <w:r w:rsidR="00BA4C40" w:rsidRPr="00555937">
              <w:rPr>
                <w:sz w:val="23"/>
                <w:szCs w:val="23"/>
              </w:rPr>
              <w:t>university</w:t>
            </w:r>
            <w:r w:rsidRPr="00555937">
              <w:rPr>
                <w:sz w:val="23"/>
                <w:szCs w:val="23"/>
              </w:rPr>
              <w:t xml:space="preserve"> or completed equivalent prior learning? </w:t>
            </w:r>
          </w:p>
          <w:p w14:paraId="575FF5DF" w14:textId="0ECAF382" w:rsidR="000C17EF" w:rsidRPr="00555937" w:rsidRDefault="000C17EF" w:rsidP="00F214C9">
            <w:pPr>
              <w:pStyle w:val="Default"/>
              <w:numPr>
                <w:ilvl w:val="0"/>
                <w:numId w:val="7"/>
              </w:numPr>
              <w:spacing w:line="360" w:lineRule="auto"/>
              <w:rPr>
                <w:sz w:val="23"/>
                <w:szCs w:val="23"/>
              </w:rPr>
            </w:pPr>
            <w:r w:rsidRPr="00555937">
              <w:rPr>
                <w:sz w:val="23"/>
                <w:szCs w:val="23"/>
              </w:rPr>
              <w:t xml:space="preserve">Does the learner have the necessary pre-requisite part-skills </w:t>
            </w:r>
            <w:r w:rsidR="00AC0A1F" w:rsidRPr="00555937">
              <w:rPr>
                <w:sz w:val="23"/>
                <w:szCs w:val="23"/>
              </w:rPr>
              <w:t>e.g.,</w:t>
            </w:r>
            <w:r w:rsidRPr="00555937">
              <w:rPr>
                <w:sz w:val="23"/>
                <w:szCs w:val="23"/>
              </w:rPr>
              <w:t xml:space="preserve"> ANTT? </w:t>
            </w:r>
          </w:p>
          <w:p w14:paraId="4883354B" w14:textId="5262DC1C" w:rsidR="000C17EF" w:rsidRPr="00555937" w:rsidRDefault="000C17EF" w:rsidP="00F214C9">
            <w:pPr>
              <w:pStyle w:val="Default"/>
              <w:numPr>
                <w:ilvl w:val="0"/>
                <w:numId w:val="7"/>
              </w:numPr>
              <w:spacing w:line="360" w:lineRule="auto"/>
              <w:rPr>
                <w:sz w:val="23"/>
                <w:szCs w:val="23"/>
              </w:rPr>
            </w:pPr>
            <w:r w:rsidRPr="00555937">
              <w:rPr>
                <w:sz w:val="23"/>
                <w:szCs w:val="23"/>
              </w:rPr>
              <w:t xml:space="preserve">Has the learner read the relevant Trust policy? </w:t>
            </w:r>
          </w:p>
          <w:p w14:paraId="1BE15B74" w14:textId="0EB8483F" w:rsidR="000C17EF" w:rsidRPr="00555937" w:rsidRDefault="000C17EF" w:rsidP="00F214C9">
            <w:pPr>
              <w:pStyle w:val="Default"/>
              <w:numPr>
                <w:ilvl w:val="0"/>
                <w:numId w:val="7"/>
              </w:numPr>
              <w:spacing w:line="360" w:lineRule="auto"/>
              <w:rPr>
                <w:sz w:val="23"/>
                <w:szCs w:val="23"/>
              </w:rPr>
            </w:pPr>
            <w:r w:rsidRPr="00555937">
              <w:rPr>
                <w:sz w:val="23"/>
                <w:szCs w:val="23"/>
              </w:rPr>
              <w:t xml:space="preserve">Is the learner familiar with the evidence base / guidance which underpin the clinical skill? </w:t>
            </w:r>
          </w:p>
          <w:p w14:paraId="2BD40B7B" w14:textId="30571921" w:rsidR="000C17EF" w:rsidRPr="00555937" w:rsidRDefault="000C17EF" w:rsidP="00F214C9">
            <w:pPr>
              <w:pStyle w:val="Default"/>
              <w:numPr>
                <w:ilvl w:val="0"/>
                <w:numId w:val="7"/>
              </w:numPr>
              <w:spacing w:line="360" w:lineRule="auto"/>
              <w:rPr>
                <w:sz w:val="23"/>
                <w:szCs w:val="23"/>
              </w:rPr>
            </w:pPr>
            <w:r w:rsidRPr="00555937">
              <w:rPr>
                <w:sz w:val="23"/>
                <w:szCs w:val="23"/>
              </w:rPr>
              <w:lastRenderedPageBreak/>
              <w:t xml:space="preserve">Does the learner understand the risks of the invasive clinical skill, </w:t>
            </w:r>
            <w:r w:rsidR="000C7F08" w:rsidRPr="00555937">
              <w:rPr>
                <w:sz w:val="23"/>
                <w:szCs w:val="23"/>
              </w:rPr>
              <w:t>the considerations that are needed to ensure patient safety</w:t>
            </w:r>
            <w:r w:rsidRPr="00555937">
              <w:rPr>
                <w:sz w:val="23"/>
                <w:szCs w:val="23"/>
              </w:rPr>
              <w:t xml:space="preserve">, </w:t>
            </w:r>
            <w:r w:rsidR="000C7F08" w:rsidRPr="00555937">
              <w:rPr>
                <w:sz w:val="23"/>
                <w:szCs w:val="23"/>
              </w:rPr>
              <w:t xml:space="preserve">the pre, peri and post procedural care and checks that are required and any </w:t>
            </w:r>
            <w:r w:rsidRPr="00555937">
              <w:rPr>
                <w:sz w:val="23"/>
                <w:szCs w:val="23"/>
              </w:rPr>
              <w:t xml:space="preserve">record keeping requirements (checklists, risk assessments etc.)? </w:t>
            </w:r>
          </w:p>
          <w:p w14:paraId="072785CB" w14:textId="59647944" w:rsidR="00C7225C" w:rsidRPr="00555937" w:rsidRDefault="000C17EF" w:rsidP="00F214C9">
            <w:pPr>
              <w:pStyle w:val="Default"/>
              <w:numPr>
                <w:ilvl w:val="0"/>
                <w:numId w:val="7"/>
              </w:numPr>
              <w:spacing w:line="360" w:lineRule="auto"/>
              <w:rPr>
                <w:sz w:val="23"/>
                <w:szCs w:val="23"/>
              </w:rPr>
            </w:pPr>
            <w:r w:rsidRPr="00555937">
              <w:rPr>
                <w:sz w:val="23"/>
                <w:szCs w:val="23"/>
              </w:rPr>
              <w:t xml:space="preserve">Does the learner understand why the procedure is being undertaken? </w:t>
            </w:r>
          </w:p>
          <w:p w14:paraId="422646BF" w14:textId="2A513E73" w:rsidR="000C17EF" w:rsidRPr="00555937" w:rsidRDefault="000C17EF" w:rsidP="00F214C9">
            <w:pPr>
              <w:pStyle w:val="Default"/>
              <w:numPr>
                <w:ilvl w:val="0"/>
                <w:numId w:val="7"/>
              </w:numPr>
              <w:spacing w:line="360" w:lineRule="auto"/>
              <w:rPr>
                <w:sz w:val="23"/>
                <w:szCs w:val="23"/>
              </w:rPr>
            </w:pPr>
            <w:r w:rsidRPr="00555937">
              <w:rPr>
                <w:sz w:val="23"/>
                <w:szCs w:val="23"/>
              </w:rPr>
              <w:t xml:space="preserve">What previous learning experience has the learner had and what impact has this had on their confidence and developing competence? </w:t>
            </w:r>
          </w:p>
          <w:p w14:paraId="23D0F7D5" w14:textId="03274885" w:rsidR="00DA7BD8" w:rsidRPr="00555937" w:rsidRDefault="000C17EF" w:rsidP="00DA7BD8">
            <w:pPr>
              <w:pStyle w:val="Default"/>
              <w:numPr>
                <w:ilvl w:val="0"/>
                <w:numId w:val="7"/>
              </w:numPr>
              <w:spacing w:line="360" w:lineRule="auto"/>
              <w:rPr>
                <w:sz w:val="23"/>
                <w:szCs w:val="23"/>
              </w:rPr>
            </w:pPr>
            <w:r w:rsidRPr="00555937">
              <w:rPr>
                <w:sz w:val="23"/>
                <w:szCs w:val="23"/>
              </w:rPr>
              <w:t xml:space="preserve">Is the learner familiar with the equipment? Do they have the manual dexterity to handle the equipment or is further simulated experience, away from patients, required? </w:t>
            </w:r>
          </w:p>
          <w:p w14:paraId="2FCB997C" w14:textId="6EFD85DD" w:rsidR="00FE331A" w:rsidRPr="00555937" w:rsidRDefault="000C17EF" w:rsidP="00F214C9">
            <w:pPr>
              <w:pStyle w:val="Default"/>
              <w:spacing w:line="360" w:lineRule="auto"/>
              <w:rPr>
                <w:b/>
                <w:bCs/>
                <w:sz w:val="23"/>
                <w:szCs w:val="23"/>
              </w:rPr>
            </w:pPr>
            <w:r w:rsidRPr="00555937">
              <w:rPr>
                <w:b/>
                <w:bCs/>
                <w:sz w:val="23"/>
                <w:szCs w:val="23"/>
              </w:rPr>
              <w:t xml:space="preserve">Does the learner understand the context of the clinical procedure? </w:t>
            </w:r>
          </w:p>
          <w:p w14:paraId="1BBB3CB6" w14:textId="4E76D6FB" w:rsidR="000C17EF" w:rsidRPr="00555937" w:rsidRDefault="000C17EF" w:rsidP="00F214C9">
            <w:pPr>
              <w:pStyle w:val="Default"/>
              <w:numPr>
                <w:ilvl w:val="0"/>
                <w:numId w:val="8"/>
              </w:numPr>
              <w:spacing w:line="360" w:lineRule="auto"/>
              <w:rPr>
                <w:sz w:val="23"/>
                <w:szCs w:val="23"/>
              </w:rPr>
            </w:pPr>
            <w:r w:rsidRPr="00555937">
              <w:rPr>
                <w:sz w:val="23"/>
                <w:szCs w:val="23"/>
              </w:rPr>
              <w:t xml:space="preserve">Is the </w:t>
            </w:r>
            <w:r w:rsidR="00FE331A" w:rsidRPr="00555937">
              <w:rPr>
                <w:sz w:val="23"/>
                <w:szCs w:val="23"/>
              </w:rPr>
              <w:t>learner</w:t>
            </w:r>
            <w:r w:rsidRPr="00555937">
              <w:rPr>
                <w:sz w:val="23"/>
                <w:szCs w:val="23"/>
              </w:rPr>
              <w:t xml:space="preserve"> familiar with the patient and carer(s)? </w:t>
            </w:r>
          </w:p>
          <w:p w14:paraId="486676AE" w14:textId="14AE3C73" w:rsidR="00DA7BD8" w:rsidRPr="00555937" w:rsidRDefault="000C17EF" w:rsidP="00DA7BD8">
            <w:pPr>
              <w:pStyle w:val="Default"/>
              <w:numPr>
                <w:ilvl w:val="0"/>
                <w:numId w:val="8"/>
              </w:numPr>
              <w:spacing w:line="360" w:lineRule="auto"/>
              <w:rPr>
                <w:sz w:val="23"/>
                <w:szCs w:val="23"/>
              </w:rPr>
            </w:pPr>
            <w:r w:rsidRPr="00555937">
              <w:rPr>
                <w:sz w:val="23"/>
                <w:szCs w:val="23"/>
              </w:rPr>
              <w:t xml:space="preserve">Is the </w:t>
            </w:r>
            <w:r w:rsidR="00FE331A" w:rsidRPr="00555937">
              <w:rPr>
                <w:sz w:val="23"/>
                <w:szCs w:val="23"/>
              </w:rPr>
              <w:t>learner</w:t>
            </w:r>
            <w:r w:rsidRPr="00555937">
              <w:rPr>
                <w:sz w:val="23"/>
                <w:szCs w:val="23"/>
              </w:rPr>
              <w:t xml:space="preserve"> knowledgeable about the patients plan of care / treatment? </w:t>
            </w:r>
          </w:p>
          <w:p w14:paraId="487E12C8" w14:textId="61EC10C9" w:rsidR="18E166AA" w:rsidRPr="00555937" w:rsidRDefault="000C17EF" w:rsidP="00F214C9">
            <w:pPr>
              <w:pStyle w:val="Default"/>
              <w:spacing w:line="360" w:lineRule="auto"/>
              <w:rPr>
                <w:b/>
                <w:bCs/>
                <w:sz w:val="23"/>
                <w:szCs w:val="23"/>
              </w:rPr>
            </w:pPr>
            <w:r w:rsidRPr="00555937">
              <w:rPr>
                <w:b/>
                <w:bCs/>
                <w:sz w:val="23"/>
                <w:szCs w:val="23"/>
              </w:rPr>
              <w:t xml:space="preserve">Questions for the Practice </w:t>
            </w:r>
            <w:r w:rsidR="000C7F08" w:rsidRPr="00555937">
              <w:rPr>
                <w:b/>
                <w:bCs/>
                <w:sz w:val="23"/>
                <w:szCs w:val="23"/>
              </w:rPr>
              <w:t>Supervisor/Assessor/</w:t>
            </w:r>
            <w:r w:rsidR="2AB6B5E1" w:rsidRPr="00555937">
              <w:rPr>
                <w:b/>
                <w:bCs/>
                <w:sz w:val="23"/>
                <w:szCs w:val="23"/>
              </w:rPr>
              <w:t>Educ</w:t>
            </w:r>
            <w:r w:rsidR="007B1209" w:rsidRPr="00555937">
              <w:rPr>
                <w:b/>
                <w:bCs/>
                <w:sz w:val="23"/>
                <w:szCs w:val="23"/>
              </w:rPr>
              <w:t>ator</w:t>
            </w:r>
            <w:r w:rsidRPr="00555937">
              <w:rPr>
                <w:b/>
                <w:bCs/>
                <w:sz w:val="23"/>
                <w:szCs w:val="23"/>
              </w:rPr>
              <w:t xml:space="preserve">: </w:t>
            </w:r>
          </w:p>
          <w:p w14:paraId="4C21D244" w14:textId="6BCFD4F5" w:rsidR="00FE331A" w:rsidRPr="00555937" w:rsidRDefault="00E943BB" w:rsidP="002406D0">
            <w:pPr>
              <w:pStyle w:val="Default"/>
              <w:numPr>
                <w:ilvl w:val="0"/>
                <w:numId w:val="21"/>
              </w:numPr>
              <w:spacing w:line="360" w:lineRule="auto"/>
              <w:rPr>
                <w:color w:val="000000" w:themeColor="text1"/>
                <w:sz w:val="23"/>
                <w:szCs w:val="23"/>
              </w:rPr>
            </w:pPr>
            <w:r w:rsidRPr="00555937">
              <w:rPr>
                <w:sz w:val="23"/>
                <w:szCs w:val="23"/>
              </w:rPr>
              <w:t xml:space="preserve">Check that the </w:t>
            </w:r>
            <w:r w:rsidR="56AC0A08" w:rsidRPr="00555937">
              <w:rPr>
                <w:sz w:val="23"/>
                <w:szCs w:val="23"/>
              </w:rPr>
              <w:t>lea</w:t>
            </w:r>
            <w:r w:rsidRPr="00555937">
              <w:rPr>
                <w:sz w:val="23"/>
                <w:szCs w:val="23"/>
              </w:rPr>
              <w:t>r</w:t>
            </w:r>
            <w:r w:rsidR="56AC0A08" w:rsidRPr="00555937">
              <w:rPr>
                <w:sz w:val="23"/>
                <w:szCs w:val="23"/>
              </w:rPr>
              <w:t>ner can practice th</w:t>
            </w:r>
            <w:r w:rsidR="1B04AC6C" w:rsidRPr="00555937">
              <w:rPr>
                <w:sz w:val="23"/>
                <w:szCs w:val="23"/>
              </w:rPr>
              <w:t>e</w:t>
            </w:r>
            <w:r w:rsidR="56AC0A08" w:rsidRPr="00555937">
              <w:rPr>
                <w:sz w:val="23"/>
                <w:szCs w:val="23"/>
              </w:rPr>
              <w:t xml:space="preserve"> </w:t>
            </w:r>
            <w:r w:rsidR="7EB3289F" w:rsidRPr="00555937">
              <w:rPr>
                <w:sz w:val="23"/>
                <w:szCs w:val="23"/>
              </w:rPr>
              <w:t>proficiency</w:t>
            </w:r>
            <w:r w:rsidR="56AC0A08" w:rsidRPr="00555937">
              <w:rPr>
                <w:sz w:val="23"/>
                <w:szCs w:val="23"/>
              </w:rPr>
              <w:t xml:space="preserve"> whi</w:t>
            </w:r>
            <w:r w:rsidR="48AE0DAB" w:rsidRPr="00555937">
              <w:rPr>
                <w:sz w:val="23"/>
                <w:szCs w:val="23"/>
              </w:rPr>
              <w:t>lst</w:t>
            </w:r>
            <w:r w:rsidR="56AC0A08" w:rsidRPr="00555937">
              <w:rPr>
                <w:sz w:val="23"/>
                <w:szCs w:val="23"/>
              </w:rPr>
              <w:t xml:space="preserve"> </w:t>
            </w:r>
            <w:r w:rsidR="00F92D64" w:rsidRPr="00555937">
              <w:rPr>
                <w:sz w:val="23"/>
                <w:szCs w:val="23"/>
              </w:rPr>
              <w:t>they are still a</w:t>
            </w:r>
            <w:r w:rsidR="56AC0A08" w:rsidRPr="00555937">
              <w:rPr>
                <w:sz w:val="23"/>
                <w:szCs w:val="23"/>
              </w:rPr>
              <w:t xml:space="preserve"> learner</w:t>
            </w:r>
            <w:r w:rsidRPr="00555937">
              <w:rPr>
                <w:sz w:val="23"/>
                <w:szCs w:val="23"/>
              </w:rPr>
              <w:t>.</w:t>
            </w:r>
          </w:p>
          <w:p w14:paraId="2DE3513C" w14:textId="1FD2FD14" w:rsidR="53D1F207" w:rsidRPr="00555937" w:rsidRDefault="53D1F207" w:rsidP="002406D0">
            <w:pPr>
              <w:pStyle w:val="Default"/>
              <w:numPr>
                <w:ilvl w:val="0"/>
                <w:numId w:val="21"/>
              </w:numPr>
              <w:spacing w:line="360" w:lineRule="auto"/>
              <w:rPr>
                <w:color w:val="000000" w:themeColor="text1"/>
                <w:sz w:val="23"/>
                <w:szCs w:val="23"/>
              </w:rPr>
            </w:pPr>
            <w:r w:rsidRPr="00555937">
              <w:rPr>
                <w:rFonts w:eastAsia="MS Mincho"/>
                <w:color w:val="000000" w:themeColor="text1"/>
                <w:sz w:val="23"/>
                <w:szCs w:val="23"/>
              </w:rPr>
              <w:t xml:space="preserve">Is it </w:t>
            </w:r>
            <w:r w:rsidR="00E943BB" w:rsidRPr="00555937">
              <w:rPr>
                <w:rFonts w:eastAsia="MS Mincho"/>
                <w:color w:val="000000" w:themeColor="text1"/>
                <w:sz w:val="23"/>
                <w:szCs w:val="23"/>
              </w:rPr>
              <w:t>appropriate</w:t>
            </w:r>
            <w:r w:rsidRPr="00555937">
              <w:rPr>
                <w:rFonts w:eastAsia="MS Mincho"/>
                <w:color w:val="000000" w:themeColor="text1"/>
                <w:sz w:val="23"/>
                <w:szCs w:val="23"/>
              </w:rPr>
              <w:t xml:space="preserve"> for the learner to learn this </w:t>
            </w:r>
            <w:r w:rsidR="4623A219" w:rsidRPr="00555937">
              <w:rPr>
                <w:rFonts w:eastAsia="MS Mincho"/>
                <w:color w:val="000000" w:themeColor="text1"/>
                <w:sz w:val="23"/>
                <w:szCs w:val="23"/>
              </w:rPr>
              <w:t>proficiency?</w:t>
            </w:r>
          </w:p>
          <w:p w14:paraId="75542F20" w14:textId="3EBB9DC4" w:rsidR="00FE331A" w:rsidRPr="00555937" w:rsidRDefault="000C17EF" w:rsidP="00F214C9">
            <w:pPr>
              <w:pStyle w:val="Default"/>
              <w:numPr>
                <w:ilvl w:val="0"/>
                <w:numId w:val="9"/>
              </w:numPr>
              <w:spacing w:line="360" w:lineRule="auto"/>
              <w:rPr>
                <w:sz w:val="23"/>
                <w:szCs w:val="23"/>
              </w:rPr>
            </w:pPr>
            <w:r w:rsidRPr="00555937">
              <w:rPr>
                <w:sz w:val="23"/>
                <w:szCs w:val="23"/>
              </w:rPr>
              <w:t xml:space="preserve">Are you competent in the clinical skill the </w:t>
            </w:r>
            <w:r w:rsidR="00FE331A" w:rsidRPr="00555937">
              <w:rPr>
                <w:sz w:val="23"/>
                <w:szCs w:val="23"/>
              </w:rPr>
              <w:t>learner</w:t>
            </w:r>
            <w:r w:rsidRPr="00555937">
              <w:rPr>
                <w:sz w:val="23"/>
                <w:szCs w:val="23"/>
              </w:rPr>
              <w:t xml:space="preserve"> wants to participate in? </w:t>
            </w:r>
          </w:p>
          <w:p w14:paraId="7D01F4E3" w14:textId="09B36C91" w:rsidR="000C17EF" w:rsidRPr="00555937" w:rsidRDefault="000C17EF" w:rsidP="00F214C9">
            <w:pPr>
              <w:pStyle w:val="Default"/>
              <w:numPr>
                <w:ilvl w:val="0"/>
                <w:numId w:val="9"/>
              </w:numPr>
              <w:spacing w:line="360" w:lineRule="auto"/>
              <w:rPr>
                <w:sz w:val="23"/>
                <w:szCs w:val="23"/>
              </w:rPr>
            </w:pPr>
            <w:r w:rsidRPr="00555937">
              <w:rPr>
                <w:sz w:val="23"/>
                <w:szCs w:val="23"/>
              </w:rPr>
              <w:t xml:space="preserve">Are you happy to involve the </w:t>
            </w:r>
            <w:r w:rsidR="00FE331A" w:rsidRPr="00555937">
              <w:rPr>
                <w:sz w:val="23"/>
                <w:szCs w:val="23"/>
              </w:rPr>
              <w:t>learner</w:t>
            </w:r>
            <w:r w:rsidRPr="00555937">
              <w:rPr>
                <w:sz w:val="23"/>
                <w:szCs w:val="23"/>
              </w:rPr>
              <w:t xml:space="preserve"> in this clinical skill given your assessment of the patient’s condition, the complexity and context of care and your individual needs to ensure safe practice? </w:t>
            </w:r>
          </w:p>
          <w:p w14:paraId="2388FA51" w14:textId="5D26646E" w:rsidR="00522FF6" w:rsidRPr="00555937" w:rsidRDefault="000C17EF" w:rsidP="000C17EF">
            <w:pPr>
              <w:pStyle w:val="Default"/>
              <w:numPr>
                <w:ilvl w:val="0"/>
                <w:numId w:val="9"/>
              </w:numPr>
              <w:spacing w:line="360" w:lineRule="auto"/>
              <w:rPr>
                <w:sz w:val="23"/>
                <w:szCs w:val="23"/>
              </w:rPr>
            </w:pPr>
            <w:r w:rsidRPr="00555937">
              <w:rPr>
                <w:sz w:val="23"/>
                <w:szCs w:val="23"/>
              </w:rPr>
              <w:t xml:space="preserve">Have you agreed with the </w:t>
            </w:r>
            <w:r w:rsidR="00FE331A" w:rsidRPr="00555937">
              <w:rPr>
                <w:sz w:val="23"/>
                <w:szCs w:val="23"/>
              </w:rPr>
              <w:t>learner</w:t>
            </w:r>
            <w:r w:rsidRPr="00555937">
              <w:rPr>
                <w:sz w:val="23"/>
                <w:szCs w:val="23"/>
              </w:rPr>
              <w:t xml:space="preserve"> when the procedure should stop and at what point you will intervene </w:t>
            </w:r>
            <w:r w:rsidR="00AC0A1F" w:rsidRPr="00555937">
              <w:rPr>
                <w:sz w:val="23"/>
                <w:szCs w:val="23"/>
              </w:rPr>
              <w:t>e.g.,</w:t>
            </w:r>
            <w:r w:rsidRPr="00555937">
              <w:rPr>
                <w:sz w:val="23"/>
                <w:szCs w:val="23"/>
              </w:rPr>
              <w:t xml:space="preserve"> after one attempt? Is the </w:t>
            </w:r>
            <w:r w:rsidR="00FE331A" w:rsidRPr="00555937">
              <w:rPr>
                <w:sz w:val="23"/>
                <w:szCs w:val="23"/>
              </w:rPr>
              <w:t>learner</w:t>
            </w:r>
            <w:r w:rsidRPr="00555937">
              <w:rPr>
                <w:sz w:val="23"/>
                <w:szCs w:val="23"/>
              </w:rPr>
              <w:t xml:space="preserve"> performing all or part of the clinical procedure and has this been agreed prior to commencement of the procedure?</w:t>
            </w:r>
          </w:p>
          <w:p w14:paraId="2475A83F" w14:textId="77777777" w:rsidR="000C7F08" w:rsidRPr="00555937" w:rsidRDefault="000C7F08" w:rsidP="000C17EF">
            <w:pPr>
              <w:pStyle w:val="Default"/>
              <w:rPr>
                <w:sz w:val="23"/>
                <w:szCs w:val="23"/>
              </w:rPr>
            </w:pPr>
          </w:p>
          <w:p w14:paraId="7A940D89" w14:textId="3EF6E0E3" w:rsidR="000C17EF" w:rsidRPr="00555937" w:rsidRDefault="000C17EF" w:rsidP="000C17EF">
            <w:pPr>
              <w:rPr>
                <w:rFonts w:ascii="Arial" w:hAnsi="Arial" w:cs="Arial"/>
                <w:b/>
                <w:bCs/>
                <w:sz w:val="22"/>
                <w:szCs w:val="22"/>
              </w:rPr>
            </w:pPr>
            <w:r w:rsidRPr="00555937">
              <w:rPr>
                <w:rFonts w:ascii="Arial" w:hAnsi="Arial" w:cs="Arial"/>
                <w:b/>
                <w:bCs/>
                <w:sz w:val="22"/>
                <w:szCs w:val="22"/>
              </w:rPr>
              <w:lastRenderedPageBreak/>
              <w:t xml:space="preserve">(For procedures with stages the above questions apply to each stage) </w:t>
            </w:r>
          </w:p>
        </w:tc>
      </w:tr>
      <w:tr w:rsidR="00116603" w:rsidRPr="00555937" w14:paraId="641D3E1C" w14:textId="77777777" w:rsidTr="3EF5C4CC">
        <w:tc>
          <w:tcPr>
            <w:tcW w:w="691" w:type="pct"/>
            <w:shd w:val="clear" w:color="auto" w:fill="C6D9F1" w:themeFill="text2" w:themeFillTint="33"/>
          </w:tcPr>
          <w:p w14:paraId="357A891C" w14:textId="77777777" w:rsidR="00116603" w:rsidRPr="00555937" w:rsidRDefault="00116603" w:rsidP="00116603">
            <w:pPr>
              <w:pStyle w:val="Default"/>
            </w:pPr>
            <w:r w:rsidRPr="00555937">
              <w:lastRenderedPageBreak/>
              <w:t xml:space="preserve">Invasive </w:t>
            </w:r>
          </w:p>
          <w:p w14:paraId="2B72EDF9" w14:textId="38EABEE1" w:rsidR="00116603" w:rsidRPr="00555937" w:rsidRDefault="00116603" w:rsidP="00116603">
            <w:pPr>
              <w:rPr>
                <w:rFonts w:ascii="Arial" w:hAnsi="Arial" w:cs="Arial"/>
              </w:rPr>
            </w:pPr>
            <w:r w:rsidRPr="00555937">
              <w:rPr>
                <w:rFonts w:ascii="Arial" w:hAnsi="Arial" w:cs="Arial"/>
              </w:rPr>
              <w:t xml:space="preserve">clinical procedure </w:t>
            </w:r>
          </w:p>
        </w:tc>
        <w:tc>
          <w:tcPr>
            <w:tcW w:w="1230" w:type="pct"/>
            <w:shd w:val="clear" w:color="auto" w:fill="C6D9F1" w:themeFill="text2" w:themeFillTint="33"/>
          </w:tcPr>
          <w:p w14:paraId="73202C71" w14:textId="0F1EDA6B" w:rsidR="00116603" w:rsidRPr="00555937" w:rsidRDefault="00116603" w:rsidP="00116603">
            <w:pPr>
              <w:rPr>
                <w:rFonts w:ascii="Arial" w:hAnsi="Arial" w:cs="Arial"/>
              </w:rPr>
            </w:pPr>
            <w:r w:rsidRPr="00555937">
              <w:rPr>
                <w:rFonts w:ascii="Arial" w:hAnsi="Arial" w:cs="Arial"/>
              </w:rPr>
              <w:t xml:space="preserve">Conditions of practice for pre-registration learners at NCA </w:t>
            </w:r>
          </w:p>
        </w:tc>
        <w:tc>
          <w:tcPr>
            <w:tcW w:w="1342" w:type="pct"/>
            <w:shd w:val="clear" w:color="auto" w:fill="C6D9F1" w:themeFill="text2" w:themeFillTint="33"/>
          </w:tcPr>
          <w:p w14:paraId="3455D3BA" w14:textId="023FD647" w:rsidR="00116603" w:rsidRPr="00555937" w:rsidRDefault="00116603" w:rsidP="00116603">
            <w:pPr>
              <w:rPr>
                <w:rFonts w:ascii="Arial" w:hAnsi="Arial" w:cs="Arial"/>
              </w:rPr>
            </w:pPr>
            <w:r w:rsidRPr="00555937">
              <w:rPr>
                <w:rFonts w:ascii="Arial" w:hAnsi="Arial" w:cs="Arial"/>
              </w:rPr>
              <w:t xml:space="preserve">Example risk assessment questions. It is the responsibility of the practice supervisor / assessor to undertake the risk assessment </w:t>
            </w:r>
          </w:p>
        </w:tc>
        <w:tc>
          <w:tcPr>
            <w:tcW w:w="1737" w:type="pct"/>
            <w:shd w:val="clear" w:color="auto" w:fill="C6D9F1" w:themeFill="text2" w:themeFillTint="33"/>
          </w:tcPr>
          <w:p w14:paraId="67842BC1" w14:textId="2BDE705B" w:rsidR="00FB7A2A" w:rsidRPr="00555937" w:rsidRDefault="00FB7A2A" w:rsidP="00116603">
            <w:pPr>
              <w:rPr>
                <w:rFonts w:ascii="Arial" w:hAnsi="Arial" w:cs="Arial"/>
              </w:rPr>
            </w:pPr>
            <w:r w:rsidRPr="00555937">
              <w:rPr>
                <w:rFonts w:ascii="Arial" w:hAnsi="Arial" w:cs="Arial"/>
              </w:rPr>
              <w:t xml:space="preserve">Examples of </w:t>
            </w:r>
            <w:r w:rsidR="00C36617" w:rsidRPr="00555937">
              <w:rPr>
                <w:rFonts w:ascii="Arial" w:hAnsi="Arial" w:cs="Arial"/>
              </w:rPr>
              <w:t>how</w:t>
            </w:r>
            <w:r w:rsidRPr="00555937">
              <w:rPr>
                <w:rFonts w:ascii="Arial" w:hAnsi="Arial" w:cs="Arial"/>
              </w:rPr>
              <w:t xml:space="preserve"> learners can achieve the</w:t>
            </w:r>
            <w:r w:rsidR="0090638E" w:rsidRPr="00555937">
              <w:rPr>
                <w:rFonts w:ascii="Arial" w:hAnsi="Arial" w:cs="Arial"/>
              </w:rPr>
              <w:t xml:space="preserve"> </w:t>
            </w:r>
          </w:p>
          <w:p w14:paraId="5BA856F8" w14:textId="61321B00" w:rsidR="00116603" w:rsidRPr="00555937" w:rsidRDefault="44E8EA6F" w:rsidP="00FB7A2A">
            <w:pPr>
              <w:pStyle w:val="Default"/>
            </w:pPr>
            <w:r w:rsidRPr="00555937">
              <w:t>p</w:t>
            </w:r>
            <w:r w:rsidR="00FB7A2A" w:rsidRPr="00555937">
              <w:t>roficiencies/learning outcomes</w:t>
            </w:r>
          </w:p>
        </w:tc>
      </w:tr>
      <w:tr w:rsidR="00116603" w:rsidRPr="00555937" w14:paraId="1BF30EE9" w14:textId="77777777" w:rsidTr="3EF5C4CC">
        <w:tc>
          <w:tcPr>
            <w:tcW w:w="691" w:type="pct"/>
          </w:tcPr>
          <w:p w14:paraId="3C592B59" w14:textId="518BD285" w:rsidR="00116603" w:rsidRPr="00555937" w:rsidRDefault="00BE7432" w:rsidP="00116603">
            <w:pPr>
              <w:pStyle w:val="Default"/>
              <w:rPr>
                <w:sz w:val="22"/>
                <w:szCs w:val="22"/>
              </w:rPr>
            </w:pPr>
            <w:r w:rsidRPr="00555937">
              <w:rPr>
                <w:sz w:val="22"/>
                <w:szCs w:val="22"/>
              </w:rPr>
              <w:t>B</w:t>
            </w:r>
            <w:r w:rsidR="00116603" w:rsidRPr="00555937">
              <w:rPr>
                <w:sz w:val="22"/>
                <w:szCs w:val="22"/>
              </w:rPr>
              <w:t xml:space="preserve">lood sampling </w:t>
            </w:r>
          </w:p>
          <w:p w14:paraId="7C181393" w14:textId="77777777" w:rsidR="00842138" w:rsidRPr="00555937" w:rsidRDefault="00842138" w:rsidP="00116603">
            <w:pPr>
              <w:pStyle w:val="Default"/>
              <w:rPr>
                <w:sz w:val="22"/>
                <w:szCs w:val="22"/>
              </w:rPr>
            </w:pPr>
          </w:p>
          <w:p w14:paraId="50E4A617" w14:textId="0E071967" w:rsidR="00116603" w:rsidRPr="00555937" w:rsidRDefault="00450393" w:rsidP="00116603">
            <w:pPr>
              <w:rPr>
                <w:rFonts w:ascii="Arial" w:hAnsi="Arial" w:cs="Arial"/>
                <w:sz w:val="22"/>
                <w:szCs w:val="22"/>
              </w:rPr>
            </w:pPr>
            <w:r w:rsidRPr="00555937">
              <w:rPr>
                <w:rFonts w:ascii="Arial" w:hAnsi="Arial" w:cs="Arial"/>
                <w:sz w:val="22"/>
                <w:szCs w:val="22"/>
              </w:rPr>
              <w:t xml:space="preserve">Applies to </w:t>
            </w:r>
            <w:r w:rsidRPr="00555937">
              <w:rPr>
                <w:rFonts w:ascii="Arial" w:hAnsi="Arial" w:cs="Arial"/>
                <w:b/>
                <w:bCs/>
                <w:sz w:val="22"/>
                <w:szCs w:val="22"/>
              </w:rPr>
              <w:t>adult and paediatric pre-registration</w:t>
            </w:r>
            <w:r w:rsidRPr="00555937">
              <w:rPr>
                <w:rFonts w:ascii="Arial" w:hAnsi="Arial" w:cs="Arial"/>
                <w:sz w:val="22"/>
                <w:szCs w:val="22"/>
              </w:rPr>
              <w:t xml:space="preserve"> programmes</w:t>
            </w:r>
          </w:p>
        </w:tc>
        <w:tc>
          <w:tcPr>
            <w:tcW w:w="1230" w:type="pct"/>
          </w:tcPr>
          <w:p w14:paraId="167BD99F" w14:textId="77777777" w:rsidR="00FB7A2A" w:rsidRPr="00555937" w:rsidRDefault="00116603" w:rsidP="002E2491">
            <w:pPr>
              <w:pStyle w:val="Default"/>
              <w:rPr>
                <w:sz w:val="22"/>
                <w:szCs w:val="22"/>
              </w:rPr>
            </w:pPr>
            <w:r w:rsidRPr="00555937">
              <w:rPr>
                <w:sz w:val="22"/>
                <w:szCs w:val="22"/>
              </w:rPr>
              <w:t xml:space="preserve">Learners </w:t>
            </w:r>
            <w:r w:rsidRPr="00555937">
              <w:rPr>
                <w:b/>
                <w:bCs/>
                <w:sz w:val="22"/>
                <w:szCs w:val="22"/>
              </w:rPr>
              <w:t>must not</w:t>
            </w:r>
            <w:r w:rsidRPr="00555937">
              <w:rPr>
                <w:sz w:val="22"/>
                <w:szCs w:val="22"/>
              </w:rPr>
              <w:t xml:space="preserve"> undertake the following clinical skills, even under direct supervision. These clinical procedures are for </w:t>
            </w:r>
            <w:r w:rsidR="00FB7A2A" w:rsidRPr="00555937">
              <w:rPr>
                <w:sz w:val="22"/>
                <w:szCs w:val="22"/>
              </w:rPr>
              <w:t xml:space="preserve">learner </w:t>
            </w:r>
            <w:r w:rsidRPr="00555937">
              <w:rPr>
                <w:sz w:val="22"/>
                <w:szCs w:val="22"/>
              </w:rPr>
              <w:t xml:space="preserve">observation only: </w:t>
            </w:r>
          </w:p>
          <w:p w14:paraId="15948995" w14:textId="7AD1968C" w:rsidR="00116603" w:rsidRPr="00555937" w:rsidRDefault="00FB7A2A" w:rsidP="002406D0">
            <w:pPr>
              <w:pStyle w:val="Default"/>
              <w:numPr>
                <w:ilvl w:val="0"/>
                <w:numId w:val="26"/>
              </w:numPr>
              <w:rPr>
                <w:sz w:val="22"/>
                <w:szCs w:val="22"/>
              </w:rPr>
            </w:pPr>
            <w:r w:rsidRPr="00555937">
              <w:rPr>
                <w:sz w:val="22"/>
                <w:szCs w:val="22"/>
              </w:rPr>
              <w:t xml:space="preserve">Learners </w:t>
            </w:r>
            <w:r w:rsidR="00116603" w:rsidRPr="00555937">
              <w:rPr>
                <w:b/>
                <w:bCs/>
                <w:sz w:val="22"/>
                <w:szCs w:val="22"/>
              </w:rPr>
              <w:t>cannot</w:t>
            </w:r>
            <w:r w:rsidR="00116603" w:rsidRPr="00555937">
              <w:rPr>
                <w:sz w:val="22"/>
                <w:szCs w:val="22"/>
              </w:rPr>
              <w:t xml:space="preserve"> take arterial blood gases [ABG’s] </w:t>
            </w:r>
          </w:p>
          <w:p w14:paraId="7E6EE5C7" w14:textId="7EDF9CF9" w:rsidR="00116603" w:rsidRPr="00555937" w:rsidRDefault="00FB7A2A" w:rsidP="002406D0">
            <w:pPr>
              <w:pStyle w:val="Default"/>
              <w:numPr>
                <w:ilvl w:val="0"/>
                <w:numId w:val="26"/>
              </w:numPr>
              <w:rPr>
                <w:sz w:val="22"/>
                <w:szCs w:val="22"/>
              </w:rPr>
            </w:pPr>
            <w:r w:rsidRPr="00555937">
              <w:rPr>
                <w:sz w:val="22"/>
                <w:szCs w:val="22"/>
              </w:rPr>
              <w:t xml:space="preserve">Learners </w:t>
            </w:r>
            <w:r w:rsidR="00116603" w:rsidRPr="00555937">
              <w:rPr>
                <w:b/>
                <w:bCs/>
                <w:sz w:val="22"/>
                <w:szCs w:val="22"/>
              </w:rPr>
              <w:t>cannot</w:t>
            </w:r>
            <w:r w:rsidR="00116603" w:rsidRPr="00555937">
              <w:rPr>
                <w:sz w:val="22"/>
                <w:szCs w:val="22"/>
              </w:rPr>
              <w:t xml:space="preserve"> perform blood sampling from an arterial </w:t>
            </w:r>
            <w:r w:rsidR="004E6E64" w:rsidRPr="00555937">
              <w:rPr>
                <w:sz w:val="22"/>
                <w:szCs w:val="22"/>
              </w:rPr>
              <w:t>line.</w:t>
            </w:r>
            <w:r w:rsidR="00116603" w:rsidRPr="00555937">
              <w:rPr>
                <w:sz w:val="22"/>
                <w:szCs w:val="22"/>
              </w:rPr>
              <w:t xml:space="preserve"> </w:t>
            </w:r>
          </w:p>
          <w:p w14:paraId="7F71FC86" w14:textId="70A43E65" w:rsidR="00116603" w:rsidRPr="00555937" w:rsidRDefault="00FB7A2A" w:rsidP="002406D0">
            <w:pPr>
              <w:pStyle w:val="Default"/>
              <w:numPr>
                <w:ilvl w:val="0"/>
                <w:numId w:val="26"/>
              </w:numPr>
              <w:rPr>
                <w:sz w:val="22"/>
                <w:szCs w:val="22"/>
              </w:rPr>
            </w:pPr>
            <w:r w:rsidRPr="00555937">
              <w:rPr>
                <w:sz w:val="22"/>
                <w:szCs w:val="22"/>
              </w:rPr>
              <w:t xml:space="preserve">Learners </w:t>
            </w:r>
            <w:r w:rsidR="00116603" w:rsidRPr="00555937">
              <w:rPr>
                <w:b/>
                <w:bCs/>
                <w:sz w:val="22"/>
                <w:szCs w:val="22"/>
              </w:rPr>
              <w:t>cannot</w:t>
            </w:r>
            <w:r w:rsidR="00116603" w:rsidRPr="00555937">
              <w:rPr>
                <w:sz w:val="22"/>
                <w:szCs w:val="22"/>
              </w:rPr>
              <w:t xml:space="preserve"> take peripheral blood gases in acutely ill </w:t>
            </w:r>
            <w:r w:rsidR="004E6E64" w:rsidRPr="00555937">
              <w:rPr>
                <w:sz w:val="22"/>
                <w:szCs w:val="22"/>
              </w:rPr>
              <w:t>children.</w:t>
            </w:r>
            <w:r w:rsidR="00116603" w:rsidRPr="00555937">
              <w:rPr>
                <w:sz w:val="22"/>
                <w:szCs w:val="22"/>
              </w:rPr>
              <w:t xml:space="preserve"> </w:t>
            </w:r>
          </w:p>
          <w:p w14:paraId="52F19CFC" w14:textId="513E379B" w:rsidR="00116603" w:rsidRPr="00555937" w:rsidRDefault="00FB7A2A" w:rsidP="002406D0">
            <w:pPr>
              <w:pStyle w:val="Default"/>
              <w:numPr>
                <w:ilvl w:val="0"/>
                <w:numId w:val="26"/>
              </w:numPr>
              <w:rPr>
                <w:sz w:val="22"/>
                <w:szCs w:val="22"/>
              </w:rPr>
            </w:pPr>
            <w:r w:rsidRPr="00555937">
              <w:rPr>
                <w:sz w:val="22"/>
                <w:szCs w:val="22"/>
              </w:rPr>
              <w:t xml:space="preserve">Learners </w:t>
            </w:r>
            <w:r w:rsidR="00116603" w:rsidRPr="00555937">
              <w:rPr>
                <w:b/>
                <w:bCs/>
                <w:sz w:val="22"/>
                <w:szCs w:val="22"/>
              </w:rPr>
              <w:t xml:space="preserve">cannot </w:t>
            </w:r>
            <w:r w:rsidR="00116603" w:rsidRPr="00555937">
              <w:rPr>
                <w:sz w:val="22"/>
                <w:szCs w:val="22"/>
              </w:rPr>
              <w:t xml:space="preserve">process blood gases [Requires a person specific password or barcode issued to Trust employees only] </w:t>
            </w:r>
          </w:p>
          <w:p w14:paraId="6EC4AC1A" w14:textId="4FBABAF7" w:rsidR="00116603" w:rsidRPr="00555937" w:rsidRDefault="00FB7A2A" w:rsidP="00946C13">
            <w:pPr>
              <w:pStyle w:val="Default"/>
              <w:numPr>
                <w:ilvl w:val="0"/>
                <w:numId w:val="10"/>
              </w:numPr>
              <w:rPr>
                <w:sz w:val="22"/>
                <w:szCs w:val="22"/>
              </w:rPr>
            </w:pPr>
            <w:r w:rsidRPr="007F7479">
              <w:rPr>
                <w:sz w:val="22"/>
                <w:szCs w:val="22"/>
              </w:rPr>
              <w:t>Lea</w:t>
            </w:r>
            <w:r w:rsidR="007F7479" w:rsidRPr="007F7479">
              <w:rPr>
                <w:sz w:val="22"/>
                <w:szCs w:val="22"/>
              </w:rPr>
              <w:t>r</w:t>
            </w:r>
            <w:r w:rsidRPr="007F7479">
              <w:rPr>
                <w:sz w:val="22"/>
                <w:szCs w:val="22"/>
              </w:rPr>
              <w:t>ners</w:t>
            </w:r>
            <w:r w:rsidRPr="00555937">
              <w:rPr>
                <w:sz w:val="22"/>
                <w:szCs w:val="22"/>
              </w:rPr>
              <w:t xml:space="preserve"> </w:t>
            </w:r>
            <w:r w:rsidR="00116603" w:rsidRPr="00555937">
              <w:rPr>
                <w:b/>
                <w:bCs/>
                <w:sz w:val="22"/>
                <w:szCs w:val="22"/>
              </w:rPr>
              <w:t>cannot</w:t>
            </w:r>
            <w:r w:rsidR="00116603" w:rsidRPr="00555937">
              <w:rPr>
                <w:sz w:val="22"/>
                <w:szCs w:val="22"/>
              </w:rPr>
              <w:t xml:space="preserve"> take blood via any central venous access device; including PICC lines as </w:t>
            </w:r>
            <w:r w:rsidR="00116603" w:rsidRPr="00555937">
              <w:rPr>
                <w:sz w:val="22"/>
                <w:szCs w:val="22"/>
              </w:rPr>
              <w:lastRenderedPageBreak/>
              <w:t xml:space="preserve">further training is required post registration. </w:t>
            </w:r>
          </w:p>
        </w:tc>
        <w:tc>
          <w:tcPr>
            <w:tcW w:w="1342" w:type="pct"/>
          </w:tcPr>
          <w:p w14:paraId="7E2D9502" w14:textId="741B0920" w:rsidR="004866A9" w:rsidRPr="00555937" w:rsidRDefault="004866A9" w:rsidP="004866A9">
            <w:pPr>
              <w:pStyle w:val="Default"/>
              <w:rPr>
                <w:b/>
                <w:bCs/>
                <w:color w:val="auto"/>
                <w:sz w:val="22"/>
                <w:szCs w:val="22"/>
              </w:rPr>
            </w:pPr>
            <w:r w:rsidRPr="00555937">
              <w:rPr>
                <w:b/>
                <w:bCs/>
                <w:color w:val="auto"/>
                <w:sz w:val="22"/>
                <w:szCs w:val="22"/>
              </w:rPr>
              <w:lastRenderedPageBreak/>
              <w:t xml:space="preserve">The </w:t>
            </w:r>
            <w:r w:rsidRPr="00555937">
              <w:rPr>
                <w:b/>
                <w:bCs/>
                <w:sz w:val="22"/>
                <w:szCs w:val="22"/>
              </w:rPr>
              <w:t>Practice Assessor/ Practice Supervisor must ensure:</w:t>
            </w:r>
          </w:p>
          <w:p w14:paraId="596C6F14" w14:textId="53402ABF" w:rsidR="00116603" w:rsidRPr="00555937" w:rsidRDefault="00C01485" w:rsidP="002406D0">
            <w:pPr>
              <w:pStyle w:val="Default"/>
              <w:numPr>
                <w:ilvl w:val="0"/>
                <w:numId w:val="23"/>
              </w:numPr>
              <w:rPr>
                <w:sz w:val="22"/>
                <w:szCs w:val="22"/>
              </w:rPr>
            </w:pPr>
            <w:r w:rsidRPr="00555937">
              <w:rPr>
                <w:sz w:val="22"/>
                <w:szCs w:val="22"/>
              </w:rPr>
              <w:t xml:space="preserve">That </w:t>
            </w:r>
            <w:r w:rsidR="00116603" w:rsidRPr="00555937">
              <w:rPr>
                <w:sz w:val="22"/>
                <w:szCs w:val="22"/>
              </w:rPr>
              <w:t xml:space="preserve">the </w:t>
            </w:r>
            <w:r w:rsidR="00B0301F" w:rsidRPr="00555937">
              <w:rPr>
                <w:sz w:val="22"/>
                <w:szCs w:val="22"/>
              </w:rPr>
              <w:t>learner</w:t>
            </w:r>
            <w:r w:rsidR="00116603" w:rsidRPr="00555937">
              <w:rPr>
                <w:sz w:val="22"/>
                <w:szCs w:val="22"/>
              </w:rPr>
              <w:t xml:space="preserve"> </w:t>
            </w:r>
            <w:r w:rsidR="00F16FAB" w:rsidRPr="00555937">
              <w:rPr>
                <w:sz w:val="22"/>
                <w:szCs w:val="22"/>
              </w:rPr>
              <w:t xml:space="preserve">is </w:t>
            </w:r>
            <w:r w:rsidR="00116603" w:rsidRPr="00555937">
              <w:rPr>
                <w:sz w:val="22"/>
                <w:szCs w:val="22"/>
              </w:rPr>
              <w:t xml:space="preserve">familiar with the Trust needlestick injury </w:t>
            </w:r>
            <w:proofErr w:type="gramStart"/>
            <w:r w:rsidR="00116603" w:rsidRPr="00555937">
              <w:rPr>
                <w:sz w:val="22"/>
                <w:szCs w:val="22"/>
              </w:rPr>
              <w:t>policy</w:t>
            </w:r>
            <w:proofErr w:type="gramEnd"/>
            <w:r w:rsidR="00116603" w:rsidRPr="00555937">
              <w:rPr>
                <w:sz w:val="22"/>
                <w:szCs w:val="22"/>
              </w:rPr>
              <w:t xml:space="preserve"> and they </w:t>
            </w:r>
            <w:r w:rsidR="00421199">
              <w:rPr>
                <w:sz w:val="22"/>
                <w:szCs w:val="22"/>
              </w:rPr>
              <w:t xml:space="preserve">are </w:t>
            </w:r>
            <w:r w:rsidR="00116603" w:rsidRPr="00555937">
              <w:rPr>
                <w:sz w:val="22"/>
                <w:szCs w:val="22"/>
              </w:rPr>
              <w:t>aware of how to mitigate the risk of needlestick injury</w:t>
            </w:r>
            <w:r w:rsidRPr="00555937">
              <w:rPr>
                <w:sz w:val="22"/>
                <w:szCs w:val="22"/>
              </w:rPr>
              <w:t>.</w:t>
            </w:r>
          </w:p>
          <w:p w14:paraId="465437FB" w14:textId="279062BF" w:rsidR="00116603" w:rsidRPr="00555937" w:rsidRDefault="00C01485" w:rsidP="002406D0">
            <w:pPr>
              <w:pStyle w:val="ListParagraph"/>
              <w:numPr>
                <w:ilvl w:val="0"/>
                <w:numId w:val="23"/>
              </w:numPr>
              <w:rPr>
                <w:rFonts w:ascii="Arial" w:hAnsi="Arial" w:cs="Arial"/>
                <w:sz w:val="22"/>
                <w:szCs w:val="22"/>
              </w:rPr>
            </w:pPr>
            <w:r w:rsidRPr="00555937">
              <w:rPr>
                <w:rFonts w:ascii="Arial" w:hAnsi="Arial" w:cs="Arial"/>
                <w:sz w:val="22"/>
                <w:szCs w:val="22"/>
              </w:rPr>
              <w:t xml:space="preserve">That the </w:t>
            </w:r>
            <w:r w:rsidR="00B0301F" w:rsidRPr="00555937">
              <w:rPr>
                <w:rFonts w:ascii="Arial" w:hAnsi="Arial" w:cs="Arial"/>
                <w:sz w:val="22"/>
                <w:szCs w:val="22"/>
              </w:rPr>
              <w:t>learner</w:t>
            </w:r>
            <w:r w:rsidR="00116603" w:rsidRPr="00555937">
              <w:rPr>
                <w:rFonts w:ascii="Arial" w:hAnsi="Arial" w:cs="Arial"/>
                <w:sz w:val="22"/>
                <w:szCs w:val="22"/>
              </w:rPr>
              <w:t xml:space="preserve"> </w:t>
            </w:r>
            <w:r w:rsidR="004866A9" w:rsidRPr="00555937">
              <w:rPr>
                <w:rFonts w:ascii="Arial" w:hAnsi="Arial" w:cs="Arial"/>
                <w:sz w:val="22"/>
                <w:szCs w:val="22"/>
              </w:rPr>
              <w:t xml:space="preserve">has </w:t>
            </w:r>
            <w:r w:rsidR="00116603" w:rsidRPr="00555937">
              <w:rPr>
                <w:rFonts w:ascii="Arial" w:hAnsi="Arial" w:cs="Arial"/>
                <w:sz w:val="22"/>
                <w:szCs w:val="22"/>
              </w:rPr>
              <w:t>been assessed as being proficient in ANTT</w:t>
            </w:r>
            <w:r w:rsidRPr="00555937">
              <w:rPr>
                <w:rFonts w:ascii="Arial" w:hAnsi="Arial" w:cs="Arial"/>
                <w:sz w:val="22"/>
                <w:szCs w:val="22"/>
              </w:rPr>
              <w:t>.</w:t>
            </w:r>
            <w:r w:rsidR="00116603" w:rsidRPr="00555937">
              <w:rPr>
                <w:rFonts w:ascii="Arial" w:hAnsi="Arial" w:cs="Arial"/>
                <w:sz w:val="22"/>
                <w:szCs w:val="22"/>
              </w:rPr>
              <w:t xml:space="preserve"> </w:t>
            </w:r>
          </w:p>
          <w:p w14:paraId="0A0B42EE" w14:textId="2F1290DC" w:rsidR="00116603" w:rsidRPr="00555937" w:rsidRDefault="00116603" w:rsidP="002406D0">
            <w:pPr>
              <w:pStyle w:val="ListParagraph"/>
              <w:numPr>
                <w:ilvl w:val="0"/>
                <w:numId w:val="23"/>
              </w:numPr>
              <w:rPr>
                <w:rFonts w:ascii="Arial" w:hAnsi="Arial" w:cs="Arial"/>
                <w:sz w:val="22"/>
                <w:szCs w:val="22"/>
              </w:rPr>
            </w:pPr>
            <w:r w:rsidRPr="00555937">
              <w:rPr>
                <w:rFonts w:ascii="Arial" w:hAnsi="Arial" w:cs="Arial"/>
                <w:sz w:val="22"/>
                <w:szCs w:val="22"/>
              </w:rPr>
              <w:t xml:space="preserve">The Practice Assessor / Practice Supervisor </w:t>
            </w:r>
            <w:r w:rsidR="268F1E30" w:rsidRPr="00555937">
              <w:rPr>
                <w:rFonts w:ascii="Arial" w:hAnsi="Arial" w:cs="Arial"/>
                <w:sz w:val="22"/>
                <w:szCs w:val="22"/>
              </w:rPr>
              <w:t xml:space="preserve">&amp; learner must look at alternative ways of achieving the proficiency </w:t>
            </w:r>
            <w:r w:rsidR="00BA4C40" w:rsidRPr="00555937">
              <w:rPr>
                <w:rFonts w:ascii="Arial" w:hAnsi="Arial" w:cs="Arial"/>
                <w:sz w:val="22"/>
                <w:szCs w:val="22"/>
              </w:rPr>
              <w:t>i.e.,</w:t>
            </w:r>
            <w:r w:rsidR="1B0404B9" w:rsidRPr="00555937">
              <w:rPr>
                <w:rFonts w:ascii="Arial" w:hAnsi="Arial" w:cs="Arial"/>
                <w:sz w:val="22"/>
                <w:szCs w:val="22"/>
              </w:rPr>
              <w:t xml:space="preserve"> </w:t>
            </w:r>
            <w:r w:rsidR="00AC0A1F" w:rsidRPr="00555937">
              <w:rPr>
                <w:rFonts w:ascii="Arial" w:hAnsi="Arial" w:cs="Arial"/>
                <w:sz w:val="22"/>
                <w:szCs w:val="22"/>
              </w:rPr>
              <w:t>discussion/scenarios</w:t>
            </w:r>
            <w:r w:rsidR="00C01485" w:rsidRPr="00555937">
              <w:rPr>
                <w:rFonts w:ascii="Arial" w:hAnsi="Arial" w:cs="Arial"/>
                <w:sz w:val="22"/>
                <w:szCs w:val="22"/>
              </w:rPr>
              <w:t>.</w:t>
            </w:r>
          </w:p>
        </w:tc>
        <w:tc>
          <w:tcPr>
            <w:tcW w:w="1737" w:type="pct"/>
          </w:tcPr>
          <w:p w14:paraId="753A1366" w14:textId="5CCC5E78" w:rsidR="00EF7E14" w:rsidRPr="00555937" w:rsidRDefault="094E9ED9" w:rsidP="002406D0">
            <w:pPr>
              <w:pStyle w:val="ListParagraph"/>
              <w:numPr>
                <w:ilvl w:val="0"/>
                <w:numId w:val="18"/>
              </w:numPr>
              <w:rPr>
                <w:rFonts w:ascii="Arial" w:hAnsi="Arial" w:cs="Arial"/>
                <w:sz w:val="22"/>
                <w:szCs w:val="22"/>
              </w:rPr>
            </w:pPr>
            <w:r w:rsidRPr="00555937">
              <w:rPr>
                <w:rFonts w:ascii="Arial" w:hAnsi="Arial" w:cs="Arial"/>
                <w:sz w:val="22"/>
                <w:szCs w:val="22"/>
              </w:rPr>
              <w:t xml:space="preserve">Attend and complete theory </w:t>
            </w:r>
            <w:r w:rsidR="14966599" w:rsidRPr="00555937">
              <w:rPr>
                <w:rFonts w:ascii="Arial" w:hAnsi="Arial" w:cs="Arial"/>
                <w:sz w:val="22"/>
                <w:szCs w:val="22"/>
              </w:rPr>
              <w:t>and simulation training at HEI</w:t>
            </w:r>
            <w:r w:rsidR="00C01485" w:rsidRPr="00555937">
              <w:rPr>
                <w:rFonts w:ascii="Arial" w:hAnsi="Arial" w:cs="Arial"/>
                <w:sz w:val="22"/>
                <w:szCs w:val="22"/>
              </w:rPr>
              <w:t>.</w:t>
            </w:r>
          </w:p>
          <w:p w14:paraId="63687482" w14:textId="2D60AA95" w:rsidR="00EF7E14" w:rsidRPr="00555937" w:rsidRDefault="003F6A8D" w:rsidP="002406D0">
            <w:pPr>
              <w:pStyle w:val="ListParagraph"/>
              <w:numPr>
                <w:ilvl w:val="0"/>
                <w:numId w:val="18"/>
              </w:numPr>
              <w:rPr>
                <w:rFonts w:ascii="Arial" w:hAnsi="Arial" w:cs="Arial"/>
                <w:sz w:val="22"/>
                <w:szCs w:val="22"/>
              </w:rPr>
            </w:pPr>
            <w:r w:rsidRPr="00555937">
              <w:rPr>
                <w:rFonts w:ascii="Arial" w:hAnsi="Arial" w:cs="Arial"/>
                <w:sz w:val="22"/>
                <w:szCs w:val="22"/>
              </w:rPr>
              <w:t xml:space="preserve">Read </w:t>
            </w:r>
            <w:r w:rsidR="500F1C25" w:rsidRPr="00555937">
              <w:rPr>
                <w:rFonts w:ascii="Arial" w:hAnsi="Arial" w:cs="Arial"/>
                <w:sz w:val="22"/>
                <w:szCs w:val="22"/>
              </w:rPr>
              <w:t>trust p</w:t>
            </w:r>
            <w:r w:rsidRPr="00555937">
              <w:rPr>
                <w:rFonts w:ascii="Arial" w:hAnsi="Arial" w:cs="Arial"/>
                <w:sz w:val="22"/>
                <w:szCs w:val="22"/>
              </w:rPr>
              <w:t>olic</w:t>
            </w:r>
            <w:r w:rsidR="5999A58B" w:rsidRPr="00555937">
              <w:rPr>
                <w:rFonts w:ascii="Arial" w:hAnsi="Arial" w:cs="Arial"/>
                <w:sz w:val="22"/>
                <w:szCs w:val="22"/>
              </w:rPr>
              <w:t xml:space="preserve">ies and any other relevant </w:t>
            </w:r>
            <w:r w:rsidR="004E6E64" w:rsidRPr="00555937">
              <w:rPr>
                <w:rFonts w:ascii="Arial" w:hAnsi="Arial" w:cs="Arial"/>
                <w:sz w:val="22"/>
                <w:szCs w:val="22"/>
              </w:rPr>
              <w:t>documents.</w:t>
            </w:r>
          </w:p>
          <w:p w14:paraId="02938A9A" w14:textId="49F9C28C" w:rsidR="003F6A8D" w:rsidRPr="00555937" w:rsidRDefault="003D6472" w:rsidP="002406D0">
            <w:pPr>
              <w:pStyle w:val="ListParagraph"/>
              <w:numPr>
                <w:ilvl w:val="0"/>
                <w:numId w:val="18"/>
              </w:numPr>
              <w:rPr>
                <w:rFonts w:ascii="Arial" w:hAnsi="Arial" w:cs="Arial"/>
                <w:sz w:val="22"/>
                <w:szCs w:val="22"/>
              </w:rPr>
            </w:pPr>
            <w:r w:rsidRPr="00555937">
              <w:rPr>
                <w:rFonts w:ascii="Arial" w:hAnsi="Arial" w:cs="Arial"/>
                <w:sz w:val="22"/>
                <w:szCs w:val="22"/>
              </w:rPr>
              <w:t>Shadow registered practitioner to develop understanding and knowledge of skill</w:t>
            </w:r>
            <w:r w:rsidR="003F6A8D" w:rsidRPr="00555937">
              <w:rPr>
                <w:rFonts w:ascii="Arial" w:hAnsi="Arial" w:cs="Arial"/>
                <w:sz w:val="22"/>
                <w:szCs w:val="22"/>
              </w:rPr>
              <w:t xml:space="preserve">/ role play/simulated </w:t>
            </w:r>
            <w:r w:rsidR="004E6E64" w:rsidRPr="00555937">
              <w:rPr>
                <w:rFonts w:ascii="Arial" w:hAnsi="Arial" w:cs="Arial"/>
                <w:sz w:val="22"/>
                <w:szCs w:val="22"/>
              </w:rPr>
              <w:t>assessment.</w:t>
            </w:r>
          </w:p>
          <w:p w14:paraId="7ECE0739" w14:textId="1192746A" w:rsidR="003F6A8D" w:rsidRPr="00555937" w:rsidRDefault="0D523DE1" w:rsidP="002406D0">
            <w:pPr>
              <w:pStyle w:val="ListParagraph"/>
              <w:numPr>
                <w:ilvl w:val="0"/>
                <w:numId w:val="18"/>
              </w:numPr>
              <w:rPr>
                <w:rFonts w:ascii="Arial" w:hAnsi="Arial" w:cs="Arial"/>
                <w:sz w:val="22"/>
                <w:szCs w:val="22"/>
              </w:rPr>
            </w:pPr>
            <w:r w:rsidRPr="00555937">
              <w:rPr>
                <w:rFonts w:ascii="Arial" w:hAnsi="Arial" w:cs="Arial"/>
                <w:sz w:val="22"/>
                <w:szCs w:val="22"/>
              </w:rPr>
              <w:t>D</w:t>
            </w:r>
            <w:r w:rsidR="003F6A8D" w:rsidRPr="00555937">
              <w:rPr>
                <w:rFonts w:ascii="Arial" w:hAnsi="Arial" w:cs="Arial"/>
                <w:sz w:val="22"/>
                <w:szCs w:val="22"/>
              </w:rPr>
              <w:t>emonstrat</w:t>
            </w:r>
            <w:r w:rsidR="45277647" w:rsidRPr="00555937">
              <w:rPr>
                <w:rFonts w:ascii="Arial" w:hAnsi="Arial" w:cs="Arial"/>
                <w:sz w:val="22"/>
                <w:szCs w:val="22"/>
              </w:rPr>
              <w:t xml:space="preserve">e </w:t>
            </w:r>
            <w:r w:rsidR="00F92D64" w:rsidRPr="00555937">
              <w:rPr>
                <w:rFonts w:ascii="Arial" w:hAnsi="Arial" w:cs="Arial"/>
                <w:sz w:val="22"/>
                <w:szCs w:val="22"/>
              </w:rPr>
              <w:t>their</w:t>
            </w:r>
            <w:r w:rsidR="003F6A8D" w:rsidRPr="00555937">
              <w:rPr>
                <w:rFonts w:ascii="Arial" w:hAnsi="Arial" w:cs="Arial"/>
                <w:sz w:val="22"/>
                <w:szCs w:val="22"/>
              </w:rPr>
              <w:t xml:space="preserve"> </w:t>
            </w:r>
            <w:r w:rsidR="55B9B6E3" w:rsidRPr="00555937">
              <w:rPr>
                <w:rFonts w:ascii="Arial" w:hAnsi="Arial" w:cs="Arial"/>
                <w:sz w:val="22"/>
                <w:szCs w:val="22"/>
              </w:rPr>
              <w:t>knowledge and understanding through discussion.</w:t>
            </w:r>
          </w:p>
          <w:p w14:paraId="75B17F0E" w14:textId="7F657B40" w:rsidR="003F6A8D" w:rsidRPr="00555937" w:rsidRDefault="4116F49E" w:rsidP="002406D0">
            <w:pPr>
              <w:pStyle w:val="ListParagraph"/>
              <w:numPr>
                <w:ilvl w:val="0"/>
                <w:numId w:val="18"/>
              </w:numPr>
              <w:rPr>
                <w:rFonts w:ascii="Arial" w:hAnsi="Arial" w:cs="Arial"/>
                <w:sz w:val="22"/>
                <w:szCs w:val="22"/>
              </w:rPr>
            </w:pPr>
            <w:r w:rsidRPr="00555937">
              <w:rPr>
                <w:rFonts w:ascii="Arial" w:hAnsi="Arial" w:cs="Arial"/>
                <w:sz w:val="22"/>
                <w:szCs w:val="22"/>
              </w:rPr>
              <w:t>Further reading and/</w:t>
            </w:r>
            <w:r w:rsidR="00665110" w:rsidRPr="00555937">
              <w:rPr>
                <w:rFonts w:ascii="Arial" w:hAnsi="Arial" w:cs="Arial"/>
                <w:sz w:val="22"/>
                <w:szCs w:val="22"/>
              </w:rPr>
              <w:t>or reflection</w:t>
            </w:r>
            <w:r w:rsidRPr="00555937">
              <w:rPr>
                <w:rFonts w:ascii="Arial" w:hAnsi="Arial" w:cs="Arial"/>
                <w:sz w:val="22"/>
                <w:szCs w:val="22"/>
              </w:rPr>
              <w:t xml:space="preserve"> is advised if any knowledge defici</w:t>
            </w:r>
            <w:r w:rsidR="2523B964" w:rsidRPr="00555937">
              <w:rPr>
                <w:rFonts w:ascii="Arial" w:hAnsi="Arial" w:cs="Arial"/>
                <w:sz w:val="22"/>
                <w:szCs w:val="22"/>
              </w:rPr>
              <w:t>ts.</w:t>
            </w:r>
          </w:p>
          <w:p w14:paraId="6D136413" w14:textId="2AD99209" w:rsidR="003F6A8D" w:rsidRPr="00555937" w:rsidRDefault="003F6A8D" w:rsidP="22779621">
            <w:pPr>
              <w:rPr>
                <w:rFonts w:ascii="Arial" w:hAnsi="Arial" w:cs="Arial"/>
                <w:sz w:val="22"/>
                <w:szCs w:val="22"/>
              </w:rPr>
            </w:pPr>
          </w:p>
        </w:tc>
      </w:tr>
      <w:tr w:rsidR="00BE7432" w:rsidRPr="00555937" w14:paraId="19D8276B" w14:textId="77777777" w:rsidTr="3EF5C4CC">
        <w:tc>
          <w:tcPr>
            <w:tcW w:w="691" w:type="pct"/>
          </w:tcPr>
          <w:p w14:paraId="79C25CA1" w14:textId="57402D5A" w:rsidR="00BE7432" w:rsidRPr="00555937" w:rsidRDefault="00BE7432" w:rsidP="00116603">
            <w:pPr>
              <w:pStyle w:val="Default"/>
              <w:rPr>
                <w:sz w:val="22"/>
                <w:szCs w:val="22"/>
              </w:rPr>
            </w:pPr>
            <w:r w:rsidRPr="00555937">
              <w:rPr>
                <w:sz w:val="22"/>
                <w:szCs w:val="22"/>
              </w:rPr>
              <w:t>Peripheral venepuncture, cannulation</w:t>
            </w:r>
          </w:p>
          <w:p w14:paraId="5418AC03" w14:textId="77777777" w:rsidR="00842138" w:rsidRPr="00555937" w:rsidRDefault="00842138" w:rsidP="00116603">
            <w:pPr>
              <w:pStyle w:val="Default"/>
              <w:rPr>
                <w:sz w:val="22"/>
                <w:szCs w:val="22"/>
              </w:rPr>
            </w:pPr>
          </w:p>
          <w:p w14:paraId="371246CE" w14:textId="5B5C5FE5" w:rsidR="00BE7432" w:rsidRPr="00555937" w:rsidRDefault="00842138" w:rsidP="00116603">
            <w:pPr>
              <w:pStyle w:val="Default"/>
              <w:rPr>
                <w:sz w:val="22"/>
                <w:szCs w:val="22"/>
              </w:rPr>
            </w:pPr>
            <w:r w:rsidRPr="00555937">
              <w:rPr>
                <w:sz w:val="22"/>
                <w:szCs w:val="22"/>
              </w:rPr>
              <w:t xml:space="preserve">Applies to adult but </w:t>
            </w:r>
            <w:r w:rsidRPr="00555937">
              <w:rPr>
                <w:b/>
                <w:bCs/>
                <w:sz w:val="22"/>
                <w:szCs w:val="22"/>
              </w:rPr>
              <w:t>not paediatric pre-registration</w:t>
            </w:r>
            <w:r w:rsidRPr="00555937">
              <w:rPr>
                <w:sz w:val="22"/>
                <w:szCs w:val="22"/>
              </w:rPr>
              <w:t xml:space="preserve"> </w:t>
            </w:r>
            <w:proofErr w:type="gramStart"/>
            <w:r w:rsidRPr="00555937">
              <w:rPr>
                <w:sz w:val="22"/>
                <w:szCs w:val="22"/>
              </w:rPr>
              <w:t>programmes</w:t>
            </w:r>
            <w:proofErr w:type="gramEnd"/>
          </w:p>
          <w:p w14:paraId="68465BB9" w14:textId="77777777" w:rsidR="00BE7432" w:rsidRPr="00555937" w:rsidRDefault="00BE7432" w:rsidP="00116603">
            <w:pPr>
              <w:pStyle w:val="Default"/>
              <w:rPr>
                <w:sz w:val="22"/>
                <w:szCs w:val="22"/>
              </w:rPr>
            </w:pPr>
          </w:p>
          <w:p w14:paraId="05CF7BFC" w14:textId="53330B53" w:rsidR="00BE7432" w:rsidRPr="00555937" w:rsidRDefault="00BE7432" w:rsidP="00116603">
            <w:pPr>
              <w:pStyle w:val="Default"/>
              <w:rPr>
                <w:sz w:val="22"/>
                <w:szCs w:val="22"/>
              </w:rPr>
            </w:pPr>
          </w:p>
        </w:tc>
        <w:tc>
          <w:tcPr>
            <w:tcW w:w="1230" w:type="pct"/>
          </w:tcPr>
          <w:p w14:paraId="70463917" w14:textId="33CEE594" w:rsidR="00BE7432" w:rsidRPr="00555937" w:rsidRDefault="742B990D" w:rsidP="4A4561D9">
            <w:pPr>
              <w:pStyle w:val="Default"/>
              <w:rPr>
                <w:color w:val="auto"/>
                <w:sz w:val="22"/>
                <w:szCs w:val="22"/>
              </w:rPr>
            </w:pPr>
            <w:r w:rsidRPr="00555937">
              <w:rPr>
                <w:color w:val="auto"/>
                <w:sz w:val="22"/>
                <w:szCs w:val="22"/>
              </w:rPr>
              <w:t xml:space="preserve">This clinical skill must always be directly supervised by a member of staff deemed competent in the skill. </w:t>
            </w:r>
          </w:p>
          <w:p w14:paraId="6277CF45" w14:textId="7FFE5CB9" w:rsidR="00BE7432" w:rsidRPr="00555937" w:rsidRDefault="742B990D" w:rsidP="4A4561D9">
            <w:pPr>
              <w:pStyle w:val="Default"/>
              <w:rPr>
                <w:color w:val="auto"/>
                <w:sz w:val="22"/>
                <w:szCs w:val="22"/>
              </w:rPr>
            </w:pPr>
            <w:r w:rsidRPr="00555937">
              <w:rPr>
                <w:color w:val="auto"/>
                <w:sz w:val="22"/>
                <w:szCs w:val="22"/>
              </w:rPr>
              <w:t xml:space="preserve">The Practice Supervisor / Practice Assessor must risk assess the appropriateness of involving the </w:t>
            </w:r>
            <w:r w:rsidR="00F92D64" w:rsidRPr="00555937">
              <w:rPr>
                <w:color w:val="auto"/>
                <w:sz w:val="22"/>
                <w:szCs w:val="22"/>
              </w:rPr>
              <w:t>learner</w:t>
            </w:r>
            <w:r w:rsidRPr="00555937">
              <w:rPr>
                <w:color w:val="auto"/>
                <w:sz w:val="22"/>
                <w:szCs w:val="22"/>
              </w:rPr>
              <w:t xml:space="preserve"> in the clinical skill at any given time. </w:t>
            </w:r>
          </w:p>
          <w:p w14:paraId="3B56F19C" w14:textId="6DFC1F74" w:rsidR="00BE7432" w:rsidRPr="00555937" w:rsidRDefault="547F3F8C" w:rsidP="002406D0">
            <w:pPr>
              <w:pStyle w:val="Default"/>
              <w:numPr>
                <w:ilvl w:val="0"/>
                <w:numId w:val="17"/>
              </w:numPr>
              <w:rPr>
                <w:color w:val="000000" w:themeColor="text1"/>
                <w:sz w:val="22"/>
                <w:szCs w:val="22"/>
              </w:rPr>
            </w:pPr>
            <w:r w:rsidRPr="00555937">
              <w:rPr>
                <w:b/>
                <w:bCs/>
                <w:color w:val="auto"/>
                <w:sz w:val="22"/>
                <w:szCs w:val="22"/>
              </w:rPr>
              <w:t>L</w:t>
            </w:r>
            <w:r w:rsidR="208410F6" w:rsidRPr="00555937">
              <w:rPr>
                <w:b/>
                <w:bCs/>
                <w:color w:val="auto"/>
                <w:sz w:val="22"/>
                <w:szCs w:val="22"/>
              </w:rPr>
              <w:t xml:space="preserve">earners </w:t>
            </w:r>
            <w:r w:rsidR="7EBDAFED" w:rsidRPr="00555937">
              <w:rPr>
                <w:b/>
                <w:bCs/>
                <w:color w:val="auto"/>
                <w:sz w:val="22"/>
                <w:szCs w:val="22"/>
              </w:rPr>
              <w:t xml:space="preserve">must </w:t>
            </w:r>
            <w:r w:rsidR="208410F6" w:rsidRPr="00555937">
              <w:rPr>
                <w:b/>
                <w:bCs/>
                <w:color w:val="auto"/>
                <w:sz w:val="22"/>
                <w:szCs w:val="22"/>
              </w:rPr>
              <w:t xml:space="preserve">have attended </w:t>
            </w:r>
            <w:r w:rsidR="5F17A198" w:rsidRPr="00555937">
              <w:rPr>
                <w:b/>
                <w:bCs/>
                <w:color w:val="auto"/>
                <w:sz w:val="22"/>
                <w:szCs w:val="22"/>
              </w:rPr>
              <w:t xml:space="preserve">their </w:t>
            </w:r>
            <w:r w:rsidR="208410F6" w:rsidRPr="00555937">
              <w:rPr>
                <w:b/>
                <w:bCs/>
                <w:color w:val="auto"/>
                <w:sz w:val="22"/>
                <w:szCs w:val="22"/>
              </w:rPr>
              <w:t>theory and simulation session at</w:t>
            </w:r>
            <w:r w:rsidR="5AC0062F" w:rsidRPr="00555937">
              <w:rPr>
                <w:b/>
                <w:bCs/>
                <w:color w:val="auto"/>
                <w:sz w:val="22"/>
                <w:szCs w:val="22"/>
              </w:rPr>
              <w:t xml:space="preserve"> their</w:t>
            </w:r>
            <w:r w:rsidR="208410F6" w:rsidRPr="00555937">
              <w:rPr>
                <w:b/>
                <w:bCs/>
                <w:color w:val="auto"/>
                <w:sz w:val="22"/>
                <w:szCs w:val="22"/>
              </w:rPr>
              <w:t xml:space="preserve"> respective HEI</w:t>
            </w:r>
            <w:r w:rsidR="208410F6" w:rsidRPr="00555937">
              <w:rPr>
                <w:color w:val="auto"/>
                <w:sz w:val="22"/>
                <w:szCs w:val="22"/>
              </w:rPr>
              <w:t>.</w:t>
            </w:r>
          </w:p>
          <w:p w14:paraId="7ACB4FB9" w14:textId="6B74C97C" w:rsidR="00BE7432" w:rsidRPr="00555937" w:rsidRDefault="4F62C67B" w:rsidP="002406D0">
            <w:pPr>
              <w:pStyle w:val="Default"/>
              <w:numPr>
                <w:ilvl w:val="0"/>
                <w:numId w:val="17"/>
              </w:numPr>
              <w:rPr>
                <w:color w:val="000000" w:themeColor="text1"/>
                <w:sz w:val="22"/>
                <w:szCs w:val="22"/>
              </w:rPr>
            </w:pPr>
            <w:r w:rsidRPr="00555937">
              <w:rPr>
                <w:color w:val="auto"/>
                <w:sz w:val="22"/>
                <w:szCs w:val="22"/>
              </w:rPr>
              <w:t>L</w:t>
            </w:r>
            <w:r w:rsidR="208410F6" w:rsidRPr="00555937">
              <w:rPr>
                <w:color w:val="auto"/>
                <w:sz w:val="22"/>
                <w:szCs w:val="22"/>
              </w:rPr>
              <w:t xml:space="preserve">earner </w:t>
            </w:r>
            <w:r w:rsidR="71CB2893" w:rsidRPr="00555937">
              <w:rPr>
                <w:color w:val="auto"/>
                <w:sz w:val="22"/>
                <w:szCs w:val="22"/>
              </w:rPr>
              <w:t>must be able to</w:t>
            </w:r>
            <w:r w:rsidR="208410F6" w:rsidRPr="00555937">
              <w:rPr>
                <w:color w:val="auto"/>
                <w:sz w:val="22"/>
                <w:szCs w:val="22"/>
              </w:rPr>
              <w:t xml:space="preserve"> demonstrate and discuss their level of </w:t>
            </w:r>
            <w:r w:rsidR="33BB5C05" w:rsidRPr="00555937">
              <w:rPr>
                <w:color w:val="auto"/>
                <w:sz w:val="22"/>
                <w:szCs w:val="22"/>
              </w:rPr>
              <w:t>knowledge</w:t>
            </w:r>
            <w:r w:rsidR="208410F6" w:rsidRPr="00555937">
              <w:rPr>
                <w:color w:val="auto"/>
                <w:sz w:val="22"/>
                <w:szCs w:val="22"/>
              </w:rPr>
              <w:t xml:space="preserve"> and understanding.</w:t>
            </w:r>
          </w:p>
          <w:p w14:paraId="6EBDE172" w14:textId="0F0DAA1C" w:rsidR="00BE7432" w:rsidRPr="00555937" w:rsidRDefault="360290E5" w:rsidP="002406D0">
            <w:pPr>
              <w:pStyle w:val="Default"/>
              <w:numPr>
                <w:ilvl w:val="0"/>
                <w:numId w:val="17"/>
              </w:numPr>
              <w:rPr>
                <w:color w:val="000000" w:themeColor="text1"/>
                <w:sz w:val="22"/>
                <w:szCs w:val="22"/>
              </w:rPr>
            </w:pPr>
            <w:r w:rsidRPr="00555937">
              <w:rPr>
                <w:color w:val="auto"/>
                <w:sz w:val="22"/>
                <w:szCs w:val="22"/>
              </w:rPr>
              <w:t>L</w:t>
            </w:r>
            <w:r w:rsidR="208410F6" w:rsidRPr="00555937">
              <w:rPr>
                <w:color w:val="auto"/>
                <w:sz w:val="22"/>
                <w:szCs w:val="22"/>
              </w:rPr>
              <w:t>earner ha</w:t>
            </w:r>
            <w:r w:rsidR="229E03E0" w:rsidRPr="00555937">
              <w:rPr>
                <w:color w:val="auto"/>
                <w:sz w:val="22"/>
                <w:szCs w:val="22"/>
              </w:rPr>
              <w:t>s</w:t>
            </w:r>
            <w:r w:rsidR="208410F6" w:rsidRPr="00555937">
              <w:rPr>
                <w:color w:val="auto"/>
                <w:sz w:val="22"/>
                <w:szCs w:val="22"/>
              </w:rPr>
              <w:t xml:space="preserve"> read</w:t>
            </w:r>
            <w:r w:rsidR="69C6DEC4" w:rsidRPr="00555937">
              <w:rPr>
                <w:color w:val="auto"/>
                <w:sz w:val="22"/>
                <w:szCs w:val="22"/>
              </w:rPr>
              <w:t xml:space="preserve">, </w:t>
            </w:r>
            <w:r w:rsidR="00665110" w:rsidRPr="00555937">
              <w:rPr>
                <w:color w:val="auto"/>
                <w:sz w:val="22"/>
                <w:szCs w:val="22"/>
              </w:rPr>
              <w:t>understood,</w:t>
            </w:r>
            <w:r w:rsidR="69C6DEC4" w:rsidRPr="00555937">
              <w:rPr>
                <w:color w:val="auto"/>
                <w:sz w:val="22"/>
                <w:szCs w:val="22"/>
              </w:rPr>
              <w:t xml:space="preserve"> </w:t>
            </w:r>
            <w:r w:rsidR="208410F6" w:rsidRPr="00555937">
              <w:rPr>
                <w:color w:val="auto"/>
                <w:sz w:val="22"/>
                <w:szCs w:val="22"/>
              </w:rPr>
              <w:t>and</w:t>
            </w:r>
            <w:r w:rsidR="07D2C7C7" w:rsidRPr="00555937">
              <w:rPr>
                <w:color w:val="auto"/>
                <w:sz w:val="22"/>
                <w:szCs w:val="22"/>
              </w:rPr>
              <w:t xml:space="preserve"> </w:t>
            </w:r>
            <w:r w:rsidR="272EA9D3" w:rsidRPr="00555937">
              <w:rPr>
                <w:color w:val="auto"/>
                <w:sz w:val="22"/>
                <w:szCs w:val="22"/>
              </w:rPr>
              <w:t xml:space="preserve">have the knowledge to </w:t>
            </w:r>
            <w:r w:rsidR="07D2C7C7" w:rsidRPr="00555937">
              <w:rPr>
                <w:color w:val="auto"/>
                <w:sz w:val="22"/>
                <w:szCs w:val="22"/>
              </w:rPr>
              <w:t xml:space="preserve">discuss all </w:t>
            </w:r>
            <w:r w:rsidR="21A6533D" w:rsidRPr="00555937">
              <w:rPr>
                <w:color w:val="auto"/>
                <w:sz w:val="22"/>
                <w:szCs w:val="22"/>
              </w:rPr>
              <w:t xml:space="preserve">aspects of </w:t>
            </w:r>
            <w:r w:rsidR="208410F6" w:rsidRPr="00555937">
              <w:rPr>
                <w:color w:val="auto"/>
                <w:sz w:val="22"/>
                <w:szCs w:val="22"/>
              </w:rPr>
              <w:t>NCA trust policies</w:t>
            </w:r>
            <w:r w:rsidR="00AC74BA" w:rsidRPr="00555937">
              <w:rPr>
                <w:color w:val="auto"/>
                <w:sz w:val="22"/>
                <w:szCs w:val="22"/>
              </w:rPr>
              <w:t xml:space="preserve"> relating to </w:t>
            </w:r>
            <w:r w:rsidR="5034EBF5" w:rsidRPr="00555937">
              <w:rPr>
                <w:color w:val="auto"/>
                <w:sz w:val="22"/>
                <w:szCs w:val="22"/>
              </w:rPr>
              <w:t xml:space="preserve">the invasive procedure they are </w:t>
            </w:r>
            <w:r w:rsidR="62D79F7C" w:rsidRPr="00555937">
              <w:rPr>
                <w:color w:val="auto"/>
                <w:sz w:val="22"/>
                <w:szCs w:val="22"/>
              </w:rPr>
              <w:t>participating</w:t>
            </w:r>
            <w:r w:rsidR="79656A86" w:rsidRPr="00555937">
              <w:rPr>
                <w:color w:val="auto"/>
                <w:sz w:val="22"/>
                <w:szCs w:val="22"/>
              </w:rPr>
              <w:t xml:space="preserve"> in</w:t>
            </w:r>
            <w:r w:rsidR="5034EBF5" w:rsidRPr="00555937">
              <w:rPr>
                <w:color w:val="auto"/>
                <w:sz w:val="22"/>
                <w:szCs w:val="22"/>
              </w:rPr>
              <w:t>.</w:t>
            </w:r>
            <w:r w:rsidR="00AC74BA" w:rsidRPr="00555937">
              <w:rPr>
                <w:color w:val="auto"/>
                <w:sz w:val="22"/>
                <w:szCs w:val="22"/>
              </w:rPr>
              <w:t xml:space="preserve"> </w:t>
            </w:r>
            <w:r w:rsidR="208410F6" w:rsidRPr="00555937">
              <w:rPr>
                <w:color w:val="auto"/>
                <w:sz w:val="22"/>
                <w:szCs w:val="22"/>
              </w:rPr>
              <w:t xml:space="preserve"> </w:t>
            </w:r>
          </w:p>
          <w:p w14:paraId="749A3665" w14:textId="57FD3005" w:rsidR="00BE7432" w:rsidRPr="00555937" w:rsidRDefault="1392ED68" w:rsidP="002406D0">
            <w:pPr>
              <w:pStyle w:val="Default"/>
              <w:numPr>
                <w:ilvl w:val="0"/>
                <w:numId w:val="17"/>
              </w:numPr>
              <w:rPr>
                <w:color w:val="000000" w:themeColor="text1"/>
                <w:sz w:val="22"/>
                <w:szCs w:val="22"/>
              </w:rPr>
            </w:pPr>
            <w:r w:rsidRPr="00555937">
              <w:rPr>
                <w:color w:val="auto"/>
                <w:sz w:val="22"/>
                <w:szCs w:val="22"/>
              </w:rPr>
              <w:t>L</w:t>
            </w:r>
            <w:r w:rsidR="208410F6" w:rsidRPr="00555937">
              <w:rPr>
                <w:color w:val="auto"/>
                <w:sz w:val="22"/>
                <w:szCs w:val="22"/>
              </w:rPr>
              <w:t>ea</w:t>
            </w:r>
            <w:r w:rsidR="00421199">
              <w:rPr>
                <w:color w:val="auto"/>
                <w:sz w:val="22"/>
                <w:szCs w:val="22"/>
              </w:rPr>
              <w:t>r</w:t>
            </w:r>
            <w:r w:rsidR="208410F6" w:rsidRPr="00555937">
              <w:rPr>
                <w:color w:val="auto"/>
                <w:sz w:val="22"/>
                <w:szCs w:val="22"/>
              </w:rPr>
              <w:t xml:space="preserve">ner </w:t>
            </w:r>
            <w:r w:rsidR="7214BA5A" w:rsidRPr="00555937">
              <w:rPr>
                <w:color w:val="auto"/>
                <w:sz w:val="22"/>
                <w:szCs w:val="22"/>
              </w:rPr>
              <w:t xml:space="preserve">obtains, </w:t>
            </w:r>
            <w:r w:rsidR="208410F6" w:rsidRPr="00555937">
              <w:rPr>
                <w:color w:val="auto"/>
                <w:sz w:val="22"/>
                <w:szCs w:val="22"/>
              </w:rPr>
              <w:t>read</w:t>
            </w:r>
            <w:r w:rsidR="716311AA" w:rsidRPr="00555937">
              <w:rPr>
                <w:color w:val="auto"/>
                <w:sz w:val="22"/>
                <w:szCs w:val="22"/>
              </w:rPr>
              <w:t>s</w:t>
            </w:r>
            <w:r w:rsidR="00E5644B" w:rsidRPr="00555937">
              <w:rPr>
                <w:color w:val="auto"/>
                <w:sz w:val="22"/>
                <w:szCs w:val="22"/>
              </w:rPr>
              <w:t xml:space="preserve">, </w:t>
            </w:r>
            <w:r w:rsidR="741A760E" w:rsidRPr="00555937">
              <w:rPr>
                <w:color w:val="auto"/>
                <w:sz w:val="22"/>
                <w:szCs w:val="22"/>
              </w:rPr>
              <w:t xml:space="preserve">demonstrates </w:t>
            </w:r>
            <w:r w:rsidR="00665110" w:rsidRPr="00555937">
              <w:rPr>
                <w:color w:val="auto"/>
                <w:sz w:val="22"/>
                <w:szCs w:val="22"/>
              </w:rPr>
              <w:lastRenderedPageBreak/>
              <w:t>knowledge</w:t>
            </w:r>
            <w:r w:rsidR="00B05942" w:rsidRPr="00555937">
              <w:rPr>
                <w:color w:val="auto"/>
                <w:sz w:val="22"/>
                <w:szCs w:val="22"/>
              </w:rPr>
              <w:t xml:space="preserve"> of and has certification to show completion of, </w:t>
            </w:r>
            <w:r w:rsidR="19AB2DB4" w:rsidRPr="00555937">
              <w:rPr>
                <w:color w:val="auto"/>
                <w:sz w:val="22"/>
                <w:szCs w:val="22"/>
              </w:rPr>
              <w:t xml:space="preserve">the </w:t>
            </w:r>
            <w:r w:rsidR="208410F6" w:rsidRPr="00555937">
              <w:rPr>
                <w:color w:val="auto"/>
                <w:sz w:val="22"/>
                <w:szCs w:val="22"/>
              </w:rPr>
              <w:t xml:space="preserve">NCA </w:t>
            </w:r>
            <w:r w:rsidR="13051A78" w:rsidRPr="00555937">
              <w:rPr>
                <w:color w:val="auto"/>
                <w:sz w:val="22"/>
                <w:szCs w:val="22"/>
              </w:rPr>
              <w:t xml:space="preserve">venepuncture and cannulation </w:t>
            </w:r>
            <w:r w:rsidR="00665110" w:rsidRPr="00555937">
              <w:rPr>
                <w:color w:val="auto"/>
                <w:sz w:val="22"/>
                <w:szCs w:val="22"/>
              </w:rPr>
              <w:t>online</w:t>
            </w:r>
            <w:r w:rsidR="00E5644B" w:rsidRPr="00555937">
              <w:rPr>
                <w:color w:val="auto"/>
                <w:sz w:val="22"/>
                <w:szCs w:val="22"/>
              </w:rPr>
              <w:t xml:space="preserve"> </w:t>
            </w:r>
            <w:r w:rsidR="00421199">
              <w:rPr>
                <w:color w:val="auto"/>
                <w:sz w:val="22"/>
                <w:szCs w:val="22"/>
              </w:rPr>
              <w:t>learning packages</w:t>
            </w:r>
            <w:r w:rsidR="00E5644B" w:rsidRPr="00555937">
              <w:rPr>
                <w:color w:val="auto"/>
                <w:sz w:val="22"/>
                <w:szCs w:val="22"/>
              </w:rPr>
              <w:t xml:space="preserve">. </w:t>
            </w:r>
            <w:r w:rsidR="00421199">
              <w:rPr>
                <w:color w:val="auto"/>
                <w:sz w:val="22"/>
                <w:szCs w:val="22"/>
              </w:rPr>
              <w:t>The learner m</w:t>
            </w:r>
            <w:r w:rsidR="00E5644B" w:rsidRPr="00555937">
              <w:rPr>
                <w:color w:val="auto"/>
                <w:sz w:val="22"/>
                <w:szCs w:val="22"/>
              </w:rPr>
              <w:t xml:space="preserve">ust complete separate </w:t>
            </w:r>
            <w:r w:rsidR="00421199">
              <w:rPr>
                <w:color w:val="auto"/>
                <w:sz w:val="22"/>
                <w:szCs w:val="22"/>
              </w:rPr>
              <w:t>e-learnings</w:t>
            </w:r>
            <w:r w:rsidR="00E5644B" w:rsidRPr="00555937">
              <w:rPr>
                <w:color w:val="auto"/>
                <w:sz w:val="22"/>
                <w:szCs w:val="22"/>
              </w:rPr>
              <w:t xml:space="preserve"> for venepuncture and </w:t>
            </w:r>
            <w:r w:rsidR="00665110" w:rsidRPr="00555937">
              <w:rPr>
                <w:color w:val="auto"/>
                <w:sz w:val="22"/>
                <w:szCs w:val="22"/>
              </w:rPr>
              <w:t>cannulation.</w:t>
            </w:r>
            <w:r w:rsidR="208410F6" w:rsidRPr="00555937">
              <w:rPr>
                <w:color w:val="auto"/>
                <w:sz w:val="22"/>
                <w:szCs w:val="22"/>
              </w:rPr>
              <w:t xml:space="preserve"> </w:t>
            </w:r>
          </w:p>
          <w:p w14:paraId="358F3F40" w14:textId="3BD61FB9" w:rsidR="00BE7432" w:rsidRPr="00555937" w:rsidRDefault="2184E493" w:rsidP="002406D0">
            <w:pPr>
              <w:pStyle w:val="Default"/>
              <w:numPr>
                <w:ilvl w:val="0"/>
                <w:numId w:val="17"/>
              </w:numPr>
              <w:rPr>
                <w:color w:val="000000" w:themeColor="text1"/>
                <w:sz w:val="22"/>
                <w:szCs w:val="22"/>
              </w:rPr>
            </w:pPr>
            <w:r w:rsidRPr="00555937">
              <w:rPr>
                <w:color w:val="auto"/>
                <w:sz w:val="22"/>
                <w:szCs w:val="22"/>
              </w:rPr>
              <w:t>L</w:t>
            </w:r>
            <w:r w:rsidR="208410F6" w:rsidRPr="00555937">
              <w:rPr>
                <w:color w:val="auto"/>
                <w:sz w:val="22"/>
                <w:szCs w:val="22"/>
              </w:rPr>
              <w:t xml:space="preserve">earner downloads </w:t>
            </w:r>
            <w:r w:rsidR="5A0DFC8A" w:rsidRPr="00555937">
              <w:rPr>
                <w:color w:val="auto"/>
                <w:sz w:val="22"/>
                <w:szCs w:val="22"/>
              </w:rPr>
              <w:t>the</w:t>
            </w:r>
            <w:r w:rsidR="208410F6" w:rsidRPr="00555937">
              <w:rPr>
                <w:color w:val="auto"/>
                <w:sz w:val="22"/>
                <w:szCs w:val="22"/>
              </w:rPr>
              <w:t xml:space="preserve"> assessment</w:t>
            </w:r>
            <w:r w:rsidR="6295491A" w:rsidRPr="00555937">
              <w:rPr>
                <w:color w:val="auto"/>
                <w:sz w:val="22"/>
                <w:szCs w:val="22"/>
              </w:rPr>
              <w:t xml:space="preserve"> </w:t>
            </w:r>
            <w:r w:rsidR="208410F6" w:rsidRPr="00555937">
              <w:rPr>
                <w:color w:val="auto"/>
                <w:sz w:val="22"/>
                <w:szCs w:val="22"/>
              </w:rPr>
              <w:t>documentation</w:t>
            </w:r>
            <w:r w:rsidR="4813F70B" w:rsidRPr="00555937">
              <w:rPr>
                <w:color w:val="auto"/>
                <w:sz w:val="22"/>
                <w:szCs w:val="22"/>
              </w:rPr>
              <w:t xml:space="preserve"> for each invasive procedure </w:t>
            </w:r>
            <w:r w:rsidR="17FA6268" w:rsidRPr="00555937">
              <w:rPr>
                <w:color w:val="auto"/>
                <w:sz w:val="22"/>
                <w:szCs w:val="22"/>
              </w:rPr>
              <w:t xml:space="preserve">and </w:t>
            </w:r>
            <w:r w:rsidR="5CCC3755" w:rsidRPr="00555937">
              <w:rPr>
                <w:color w:val="auto"/>
                <w:sz w:val="22"/>
                <w:szCs w:val="22"/>
              </w:rPr>
              <w:t>is assessed by a member of staff competent in the procedure.</w:t>
            </w:r>
            <w:r w:rsidR="17FA6268" w:rsidRPr="00555937">
              <w:rPr>
                <w:color w:val="auto"/>
                <w:sz w:val="22"/>
                <w:szCs w:val="22"/>
              </w:rPr>
              <w:t xml:space="preserve">   </w:t>
            </w:r>
          </w:p>
          <w:p w14:paraId="71B1EBF4" w14:textId="12610855" w:rsidR="00BE7432" w:rsidRPr="00555937" w:rsidRDefault="5D10D0AF" w:rsidP="002406D0">
            <w:pPr>
              <w:pStyle w:val="Default"/>
              <w:numPr>
                <w:ilvl w:val="0"/>
                <w:numId w:val="17"/>
              </w:numPr>
              <w:rPr>
                <w:color w:val="000000" w:themeColor="text1"/>
                <w:sz w:val="22"/>
                <w:szCs w:val="22"/>
              </w:rPr>
            </w:pPr>
            <w:r w:rsidRPr="00555937">
              <w:rPr>
                <w:color w:val="auto"/>
                <w:sz w:val="22"/>
                <w:szCs w:val="22"/>
              </w:rPr>
              <w:t>Le</w:t>
            </w:r>
            <w:r w:rsidR="208410F6" w:rsidRPr="00555937">
              <w:rPr>
                <w:color w:val="auto"/>
                <w:sz w:val="22"/>
                <w:szCs w:val="22"/>
              </w:rPr>
              <w:t>arner is aware that</w:t>
            </w:r>
            <w:r w:rsidR="7186C301" w:rsidRPr="00555937">
              <w:rPr>
                <w:color w:val="auto"/>
                <w:sz w:val="22"/>
                <w:szCs w:val="22"/>
              </w:rPr>
              <w:t xml:space="preserve"> they will </w:t>
            </w:r>
            <w:r w:rsidR="0BC21468" w:rsidRPr="00555937">
              <w:rPr>
                <w:color w:val="auto"/>
                <w:sz w:val="22"/>
                <w:szCs w:val="22"/>
              </w:rPr>
              <w:t xml:space="preserve">continue to </w:t>
            </w:r>
            <w:r w:rsidR="7186C301" w:rsidRPr="00555937">
              <w:rPr>
                <w:color w:val="auto"/>
                <w:sz w:val="22"/>
                <w:szCs w:val="22"/>
              </w:rPr>
              <w:t xml:space="preserve">be </w:t>
            </w:r>
            <w:r w:rsidR="462A5009" w:rsidRPr="00555937">
              <w:rPr>
                <w:color w:val="auto"/>
                <w:sz w:val="22"/>
                <w:szCs w:val="22"/>
              </w:rPr>
              <w:t>supervis</w:t>
            </w:r>
            <w:r w:rsidR="097CD2FB" w:rsidRPr="00555937">
              <w:rPr>
                <w:color w:val="auto"/>
                <w:sz w:val="22"/>
                <w:szCs w:val="22"/>
              </w:rPr>
              <w:t>ed w</w:t>
            </w:r>
            <w:r w:rsidR="3FF6E89A" w:rsidRPr="00555937">
              <w:rPr>
                <w:color w:val="auto"/>
                <w:sz w:val="22"/>
                <w:szCs w:val="22"/>
              </w:rPr>
              <w:t>hilst a learner at the NCA</w:t>
            </w:r>
            <w:r w:rsidR="742B990D" w:rsidRPr="00555937">
              <w:rPr>
                <w:color w:val="auto"/>
                <w:sz w:val="22"/>
                <w:szCs w:val="22"/>
              </w:rPr>
              <w:t>.</w:t>
            </w:r>
          </w:p>
          <w:p w14:paraId="03D41F35" w14:textId="5B3F4FA4" w:rsidR="00BE7432" w:rsidRPr="00555937" w:rsidRDefault="76A22A4B" w:rsidP="002406D0">
            <w:pPr>
              <w:pStyle w:val="Default"/>
              <w:numPr>
                <w:ilvl w:val="0"/>
                <w:numId w:val="17"/>
              </w:numPr>
              <w:rPr>
                <w:b/>
                <w:bCs/>
                <w:color w:val="000000" w:themeColor="text1"/>
                <w:sz w:val="22"/>
                <w:szCs w:val="22"/>
              </w:rPr>
            </w:pPr>
            <w:r w:rsidRPr="00555937">
              <w:rPr>
                <w:b/>
                <w:bCs/>
                <w:color w:val="auto"/>
                <w:sz w:val="22"/>
                <w:szCs w:val="22"/>
              </w:rPr>
              <w:t xml:space="preserve">The </w:t>
            </w:r>
            <w:r w:rsidR="742B990D" w:rsidRPr="00555937">
              <w:rPr>
                <w:b/>
                <w:bCs/>
                <w:color w:val="auto"/>
                <w:sz w:val="22"/>
                <w:szCs w:val="22"/>
              </w:rPr>
              <w:t xml:space="preserve">NCA policy states </w:t>
            </w:r>
            <w:r w:rsidR="21E468D2" w:rsidRPr="00555937">
              <w:rPr>
                <w:b/>
                <w:bCs/>
                <w:color w:val="auto"/>
                <w:sz w:val="22"/>
                <w:szCs w:val="22"/>
              </w:rPr>
              <w:t xml:space="preserve">practice </w:t>
            </w:r>
            <w:r w:rsidR="742B990D" w:rsidRPr="00555937">
              <w:rPr>
                <w:b/>
                <w:bCs/>
                <w:color w:val="auto"/>
                <w:sz w:val="22"/>
                <w:szCs w:val="22"/>
              </w:rPr>
              <w:t>should be completed</w:t>
            </w:r>
            <w:r w:rsidR="00B06D5E">
              <w:rPr>
                <w:b/>
                <w:bCs/>
                <w:color w:val="auto"/>
                <w:sz w:val="22"/>
                <w:szCs w:val="22"/>
              </w:rPr>
              <w:t xml:space="preserve"> within</w:t>
            </w:r>
            <w:r w:rsidR="742B990D" w:rsidRPr="00555937">
              <w:rPr>
                <w:b/>
                <w:bCs/>
                <w:color w:val="auto"/>
                <w:sz w:val="22"/>
                <w:szCs w:val="22"/>
              </w:rPr>
              <w:t xml:space="preserve"> 6 weeks </w:t>
            </w:r>
            <w:r w:rsidR="00B06D5E">
              <w:rPr>
                <w:b/>
                <w:bCs/>
                <w:color w:val="auto"/>
                <w:sz w:val="22"/>
                <w:szCs w:val="22"/>
              </w:rPr>
              <w:t xml:space="preserve">of </w:t>
            </w:r>
            <w:r w:rsidR="742B990D" w:rsidRPr="00555937">
              <w:rPr>
                <w:b/>
                <w:bCs/>
                <w:color w:val="auto"/>
                <w:sz w:val="22"/>
                <w:szCs w:val="22"/>
              </w:rPr>
              <w:t>completing theory.</w:t>
            </w:r>
            <w:r w:rsidR="1BBC64D1" w:rsidRPr="00555937">
              <w:rPr>
                <w:b/>
                <w:bCs/>
                <w:color w:val="auto"/>
                <w:sz w:val="22"/>
                <w:szCs w:val="22"/>
              </w:rPr>
              <w:t xml:space="preserve"> If </w:t>
            </w:r>
            <w:r w:rsidR="4E35319C" w:rsidRPr="00555937">
              <w:rPr>
                <w:b/>
                <w:bCs/>
                <w:color w:val="auto"/>
                <w:sz w:val="22"/>
                <w:szCs w:val="22"/>
              </w:rPr>
              <w:t xml:space="preserve">the learner is attempting to learn this skill </w:t>
            </w:r>
            <w:r w:rsidR="1BBC64D1" w:rsidRPr="00555937">
              <w:rPr>
                <w:b/>
                <w:bCs/>
                <w:color w:val="auto"/>
                <w:sz w:val="22"/>
                <w:szCs w:val="22"/>
              </w:rPr>
              <w:t xml:space="preserve">outside of </w:t>
            </w:r>
            <w:r w:rsidR="1BBC64D1" w:rsidRPr="00555937">
              <w:rPr>
                <w:b/>
                <w:bCs/>
                <w:color w:val="auto"/>
                <w:sz w:val="22"/>
                <w:szCs w:val="22"/>
              </w:rPr>
              <w:lastRenderedPageBreak/>
              <w:t xml:space="preserve">the 6 </w:t>
            </w:r>
            <w:r w:rsidR="603D2659" w:rsidRPr="00555937">
              <w:rPr>
                <w:b/>
                <w:bCs/>
                <w:color w:val="auto"/>
                <w:sz w:val="22"/>
                <w:szCs w:val="22"/>
              </w:rPr>
              <w:t>weeks,</w:t>
            </w:r>
            <w:r w:rsidR="1BBC64D1" w:rsidRPr="00555937">
              <w:rPr>
                <w:b/>
                <w:bCs/>
                <w:color w:val="auto"/>
                <w:sz w:val="22"/>
                <w:szCs w:val="22"/>
              </w:rPr>
              <w:t xml:space="preserve"> it is the </w:t>
            </w:r>
            <w:r w:rsidR="0F654CF2" w:rsidRPr="00555937">
              <w:rPr>
                <w:b/>
                <w:bCs/>
                <w:color w:val="auto"/>
                <w:sz w:val="22"/>
                <w:szCs w:val="22"/>
              </w:rPr>
              <w:t>learner's</w:t>
            </w:r>
            <w:r w:rsidR="1BBC64D1" w:rsidRPr="00555937">
              <w:rPr>
                <w:b/>
                <w:bCs/>
                <w:color w:val="auto"/>
                <w:sz w:val="22"/>
                <w:szCs w:val="22"/>
              </w:rPr>
              <w:t xml:space="preserve"> responsibility to access HEI training and refresh theoretical knowledge  </w:t>
            </w:r>
          </w:p>
        </w:tc>
        <w:tc>
          <w:tcPr>
            <w:tcW w:w="1342" w:type="pct"/>
          </w:tcPr>
          <w:p w14:paraId="6A8C2FF5" w14:textId="2364B41E" w:rsidR="00500B72" w:rsidRPr="00555937" w:rsidRDefault="2FDA65A7" w:rsidP="4A4561D9">
            <w:pPr>
              <w:pStyle w:val="Default"/>
              <w:rPr>
                <w:b/>
                <w:bCs/>
                <w:color w:val="auto"/>
                <w:sz w:val="22"/>
                <w:szCs w:val="22"/>
              </w:rPr>
            </w:pPr>
            <w:r w:rsidRPr="00555937">
              <w:rPr>
                <w:b/>
                <w:bCs/>
                <w:color w:val="auto"/>
                <w:sz w:val="22"/>
                <w:szCs w:val="22"/>
              </w:rPr>
              <w:lastRenderedPageBreak/>
              <w:t xml:space="preserve">The </w:t>
            </w:r>
            <w:r w:rsidR="007B1209" w:rsidRPr="00555937">
              <w:rPr>
                <w:b/>
                <w:bCs/>
                <w:sz w:val="22"/>
                <w:szCs w:val="22"/>
              </w:rPr>
              <w:t>Practice Assessor/ Practice Supervisor must ensure</w:t>
            </w:r>
            <w:r w:rsidR="0023022D" w:rsidRPr="00555937">
              <w:rPr>
                <w:b/>
                <w:bCs/>
                <w:sz w:val="22"/>
                <w:szCs w:val="22"/>
              </w:rPr>
              <w:t>:</w:t>
            </w:r>
          </w:p>
          <w:p w14:paraId="0CFCFA72" w14:textId="6B98B75A" w:rsidR="00500B72" w:rsidRPr="00555937" w:rsidRDefault="622FA41E" w:rsidP="002406D0">
            <w:pPr>
              <w:pStyle w:val="Default"/>
              <w:numPr>
                <w:ilvl w:val="0"/>
                <w:numId w:val="17"/>
              </w:numPr>
              <w:rPr>
                <w:color w:val="000000" w:themeColor="text1"/>
                <w:sz w:val="22"/>
                <w:szCs w:val="22"/>
              </w:rPr>
            </w:pPr>
            <w:r w:rsidRPr="00555937">
              <w:rPr>
                <w:color w:val="auto"/>
                <w:sz w:val="22"/>
                <w:szCs w:val="22"/>
              </w:rPr>
              <w:t>T</w:t>
            </w:r>
            <w:r w:rsidR="382E4990" w:rsidRPr="00555937">
              <w:rPr>
                <w:color w:val="auto"/>
                <w:sz w:val="22"/>
                <w:szCs w:val="22"/>
              </w:rPr>
              <w:t>he learner</w:t>
            </w:r>
            <w:r w:rsidR="6263B497" w:rsidRPr="00555937">
              <w:rPr>
                <w:color w:val="auto"/>
                <w:sz w:val="22"/>
                <w:szCs w:val="22"/>
              </w:rPr>
              <w:t xml:space="preserve"> has</w:t>
            </w:r>
            <w:r w:rsidR="382E4990" w:rsidRPr="00555937">
              <w:rPr>
                <w:color w:val="auto"/>
                <w:sz w:val="22"/>
                <w:szCs w:val="22"/>
              </w:rPr>
              <w:t xml:space="preserve"> attended theory and simulation at their HEI</w:t>
            </w:r>
            <w:r w:rsidR="00B05942" w:rsidRPr="00555937">
              <w:rPr>
                <w:color w:val="auto"/>
                <w:sz w:val="22"/>
                <w:szCs w:val="22"/>
              </w:rPr>
              <w:t>.</w:t>
            </w:r>
          </w:p>
          <w:p w14:paraId="55CE21F0" w14:textId="36235113" w:rsidR="00500B72" w:rsidRPr="00555937" w:rsidRDefault="2D43E572" w:rsidP="002406D0">
            <w:pPr>
              <w:pStyle w:val="Default"/>
              <w:numPr>
                <w:ilvl w:val="0"/>
                <w:numId w:val="17"/>
              </w:numPr>
              <w:rPr>
                <w:color w:val="000000" w:themeColor="text1"/>
                <w:sz w:val="22"/>
                <w:szCs w:val="22"/>
              </w:rPr>
            </w:pPr>
            <w:r w:rsidRPr="00555937">
              <w:rPr>
                <w:rFonts w:eastAsia="MS Mincho"/>
                <w:color w:val="auto"/>
                <w:sz w:val="22"/>
                <w:szCs w:val="22"/>
              </w:rPr>
              <w:t>I</w:t>
            </w:r>
            <w:r w:rsidR="3E56F3B1" w:rsidRPr="00555937">
              <w:rPr>
                <w:rFonts w:eastAsia="MS Mincho"/>
                <w:color w:val="auto"/>
                <w:sz w:val="22"/>
                <w:szCs w:val="22"/>
              </w:rPr>
              <w:t xml:space="preserve">t is the correct time </w:t>
            </w:r>
            <w:r w:rsidR="5740B130" w:rsidRPr="00555937">
              <w:rPr>
                <w:rFonts w:eastAsia="MS Mincho"/>
                <w:color w:val="auto"/>
                <w:sz w:val="22"/>
                <w:szCs w:val="22"/>
              </w:rPr>
              <w:t xml:space="preserve">in the </w:t>
            </w:r>
            <w:r w:rsidR="00665110" w:rsidRPr="00555937">
              <w:rPr>
                <w:rFonts w:eastAsia="MS Mincho"/>
                <w:color w:val="auto"/>
                <w:sz w:val="22"/>
                <w:szCs w:val="22"/>
              </w:rPr>
              <w:t>learner’s</w:t>
            </w:r>
            <w:r w:rsidR="5740B130" w:rsidRPr="00555937">
              <w:rPr>
                <w:rFonts w:eastAsia="MS Mincho"/>
                <w:color w:val="auto"/>
                <w:sz w:val="22"/>
                <w:szCs w:val="22"/>
              </w:rPr>
              <w:t xml:space="preserve"> curriculum </w:t>
            </w:r>
            <w:r w:rsidR="3E56F3B1" w:rsidRPr="00555937">
              <w:rPr>
                <w:rFonts w:eastAsia="MS Mincho"/>
                <w:color w:val="auto"/>
                <w:sz w:val="22"/>
                <w:szCs w:val="22"/>
              </w:rPr>
              <w:t>for the learner to be exposed to the procedure.</w:t>
            </w:r>
            <w:r w:rsidR="382E4990" w:rsidRPr="00555937">
              <w:rPr>
                <w:rFonts w:eastAsia="MS Mincho"/>
                <w:color w:val="auto"/>
                <w:sz w:val="22"/>
                <w:szCs w:val="22"/>
              </w:rPr>
              <w:t xml:space="preserve"> </w:t>
            </w:r>
          </w:p>
          <w:p w14:paraId="548D0684" w14:textId="78CF9BBB" w:rsidR="00500B72" w:rsidRPr="00555937" w:rsidRDefault="5BFD59C0" w:rsidP="002406D0">
            <w:pPr>
              <w:pStyle w:val="Default"/>
              <w:numPr>
                <w:ilvl w:val="0"/>
                <w:numId w:val="17"/>
              </w:numPr>
              <w:rPr>
                <w:color w:val="000000" w:themeColor="text1"/>
                <w:sz w:val="22"/>
                <w:szCs w:val="22"/>
              </w:rPr>
            </w:pPr>
            <w:r w:rsidRPr="00555937">
              <w:rPr>
                <w:color w:val="auto"/>
                <w:sz w:val="22"/>
                <w:szCs w:val="22"/>
              </w:rPr>
              <w:t>T</w:t>
            </w:r>
            <w:r w:rsidR="4BAD14C0" w:rsidRPr="00555937">
              <w:rPr>
                <w:color w:val="auto"/>
                <w:sz w:val="22"/>
                <w:szCs w:val="22"/>
              </w:rPr>
              <w:t xml:space="preserve">hat the learner can </w:t>
            </w:r>
            <w:r w:rsidR="464D9A4A" w:rsidRPr="00555937">
              <w:rPr>
                <w:color w:val="auto"/>
                <w:sz w:val="22"/>
                <w:szCs w:val="22"/>
              </w:rPr>
              <w:t>demonstrate</w:t>
            </w:r>
            <w:r w:rsidR="4BAD14C0" w:rsidRPr="00555937">
              <w:rPr>
                <w:color w:val="auto"/>
                <w:sz w:val="22"/>
                <w:szCs w:val="22"/>
              </w:rPr>
              <w:t xml:space="preserve"> knowledge of relevant trust policies</w:t>
            </w:r>
          </w:p>
          <w:p w14:paraId="55A066C8" w14:textId="5936FBFB" w:rsidR="00500B72" w:rsidRPr="00555937" w:rsidRDefault="5A53BA08" w:rsidP="002406D0">
            <w:pPr>
              <w:pStyle w:val="Default"/>
              <w:numPr>
                <w:ilvl w:val="0"/>
                <w:numId w:val="17"/>
              </w:numPr>
              <w:rPr>
                <w:color w:val="000000" w:themeColor="text1"/>
                <w:sz w:val="22"/>
                <w:szCs w:val="22"/>
              </w:rPr>
            </w:pPr>
            <w:r w:rsidRPr="00555937">
              <w:rPr>
                <w:color w:val="auto"/>
                <w:sz w:val="22"/>
                <w:szCs w:val="22"/>
              </w:rPr>
              <w:t>T</w:t>
            </w:r>
            <w:r w:rsidR="055A6F52" w:rsidRPr="00555937">
              <w:rPr>
                <w:color w:val="auto"/>
                <w:sz w:val="22"/>
                <w:szCs w:val="22"/>
              </w:rPr>
              <w:t>h</w:t>
            </w:r>
            <w:r w:rsidR="39E1BC9C" w:rsidRPr="00555937">
              <w:rPr>
                <w:color w:val="auto"/>
                <w:sz w:val="22"/>
                <w:szCs w:val="22"/>
              </w:rPr>
              <w:t>at th</w:t>
            </w:r>
            <w:r w:rsidR="055A6F52" w:rsidRPr="00555937">
              <w:rPr>
                <w:color w:val="auto"/>
                <w:sz w:val="22"/>
                <w:szCs w:val="22"/>
              </w:rPr>
              <w:t>e lea</w:t>
            </w:r>
            <w:r w:rsidR="2F2214D2" w:rsidRPr="00555937">
              <w:rPr>
                <w:color w:val="auto"/>
                <w:sz w:val="22"/>
                <w:szCs w:val="22"/>
              </w:rPr>
              <w:t>r</w:t>
            </w:r>
            <w:r w:rsidR="055A6F52" w:rsidRPr="00555937">
              <w:rPr>
                <w:color w:val="auto"/>
                <w:sz w:val="22"/>
                <w:szCs w:val="22"/>
              </w:rPr>
              <w:t xml:space="preserve">ner </w:t>
            </w:r>
            <w:r w:rsidR="48FF04D8" w:rsidRPr="00555937">
              <w:rPr>
                <w:color w:val="auto"/>
                <w:sz w:val="22"/>
                <w:szCs w:val="22"/>
              </w:rPr>
              <w:t xml:space="preserve">has </w:t>
            </w:r>
            <w:r w:rsidR="055A6F52" w:rsidRPr="00555937">
              <w:rPr>
                <w:color w:val="auto"/>
                <w:sz w:val="22"/>
                <w:szCs w:val="22"/>
              </w:rPr>
              <w:t xml:space="preserve">been assessed </w:t>
            </w:r>
            <w:r w:rsidR="4B4D33A7" w:rsidRPr="00555937">
              <w:rPr>
                <w:color w:val="auto"/>
                <w:sz w:val="22"/>
                <w:szCs w:val="22"/>
              </w:rPr>
              <w:t>as proficient</w:t>
            </w:r>
            <w:r w:rsidR="055A6F52" w:rsidRPr="00555937">
              <w:rPr>
                <w:color w:val="auto"/>
                <w:sz w:val="22"/>
                <w:szCs w:val="22"/>
              </w:rPr>
              <w:t xml:space="preserve"> in ANTT</w:t>
            </w:r>
            <w:r w:rsidR="00B05942" w:rsidRPr="00555937">
              <w:rPr>
                <w:color w:val="auto"/>
                <w:sz w:val="22"/>
                <w:szCs w:val="22"/>
              </w:rPr>
              <w:t>.</w:t>
            </w:r>
          </w:p>
          <w:p w14:paraId="187C52C1" w14:textId="24FCB558" w:rsidR="00500B72" w:rsidRPr="00555937" w:rsidRDefault="5327B3FD" w:rsidP="002406D0">
            <w:pPr>
              <w:pStyle w:val="Default"/>
              <w:numPr>
                <w:ilvl w:val="0"/>
                <w:numId w:val="17"/>
              </w:numPr>
              <w:rPr>
                <w:color w:val="000000" w:themeColor="text1"/>
                <w:sz w:val="22"/>
                <w:szCs w:val="22"/>
              </w:rPr>
            </w:pPr>
            <w:r w:rsidRPr="00555937">
              <w:rPr>
                <w:color w:val="auto"/>
                <w:sz w:val="22"/>
                <w:szCs w:val="22"/>
              </w:rPr>
              <w:t>T</w:t>
            </w:r>
            <w:r w:rsidR="055A6F52" w:rsidRPr="00555937">
              <w:rPr>
                <w:color w:val="auto"/>
                <w:sz w:val="22"/>
                <w:szCs w:val="22"/>
              </w:rPr>
              <w:t>h</w:t>
            </w:r>
            <w:r w:rsidR="7EC3535B" w:rsidRPr="00555937">
              <w:rPr>
                <w:color w:val="auto"/>
                <w:sz w:val="22"/>
                <w:szCs w:val="22"/>
              </w:rPr>
              <w:t>at th</w:t>
            </w:r>
            <w:r w:rsidR="055A6F52" w:rsidRPr="00555937">
              <w:rPr>
                <w:color w:val="auto"/>
                <w:sz w:val="22"/>
                <w:szCs w:val="22"/>
              </w:rPr>
              <w:t>e lea</w:t>
            </w:r>
            <w:r w:rsidR="2F6C645E" w:rsidRPr="00555937">
              <w:rPr>
                <w:color w:val="auto"/>
                <w:sz w:val="22"/>
                <w:szCs w:val="22"/>
              </w:rPr>
              <w:t>r</w:t>
            </w:r>
            <w:r w:rsidR="055A6F52" w:rsidRPr="00555937">
              <w:rPr>
                <w:color w:val="auto"/>
                <w:sz w:val="22"/>
                <w:szCs w:val="22"/>
              </w:rPr>
              <w:t>ner</w:t>
            </w:r>
            <w:r w:rsidR="5265893D" w:rsidRPr="00555937">
              <w:rPr>
                <w:color w:val="auto"/>
                <w:sz w:val="22"/>
                <w:szCs w:val="22"/>
              </w:rPr>
              <w:t xml:space="preserve"> is</w:t>
            </w:r>
            <w:r w:rsidR="055A6F52" w:rsidRPr="00555937">
              <w:rPr>
                <w:color w:val="auto"/>
                <w:sz w:val="22"/>
                <w:szCs w:val="22"/>
              </w:rPr>
              <w:t xml:space="preserve"> familiar with the Trust needlestick injury </w:t>
            </w:r>
            <w:proofErr w:type="gramStart"/>
            <w:r w:rsidR="055A6F52" w:rsidRPr="00555937">
              <w:rPr>
                <w:color w:val="auto"/>
                <w:sz w:val="22"/>
                <w:szCs w:val="22"/>
              </w:rPr>
              <w:t>policy</w:t>
            </w:r>
            <w:proofErr w:type="gramEnd"/>
            <w:r w:rsidR="055A6F52" w:rsidRPr="00555937">
              <w:rPr>
                <w:color w:val="auto"/>
                <w:sz w:val="22"/>
                <w:szCs w:val="22"/>
              </w:rPr>
              <w:t xml:space="preserve"> and they </w:t>
            </w:r>
            <w:r w:rsidR="00421199">
              <w:rPr>
                <w:color w:val="auto"/>
                <w:sz w:val="22"/>
                <w:szCs w:val="22"/>
              </w:rPr>
              <w:t xml:space="preserve">are </w:t>
            </w:r>
            <w:r w:rsidR="055A6F52" w:rsidRPr="00555937">
              <w:rPr>
                <w:color w:val="auto"/>
                <w:sz w:val="22"/>
                <w:szCs w:val="22"/>
              </w:rPr>
              <w:t>aware of how to mitigate the risk of needlestick injury</w:t>
            </w:r>
            <w:r w:rsidR="00B05942" w:rsidRPr="00555937">
              <w:rPr>
                <w:color w:val="auto"/>
                <w:sz w:val="22"/>
                <w:szCs w:val="22"/>
              </w:rPr>
              <w:t>.</w:t>
            </w:r>
          </w:p>
          <w:p w14:paraId="625EA4B7" w14:textId="467DF367" w:rsidR="00282441" w:rsidRPr="00555937" w:rsidRDefault="1AD52E62" w:rsidP="002406D0">
            <w:pPr>
              <w:pStyle w:val="ListParagraph"/>
              <w:numPr>
                <w:ilvl w:val="0"/>
                <w:numId w:val="17"/>
              </w:numPr>
              <w:rPr>
                <w:rFonts w:ascii="Arial" w:hAnsi="Arial" w:cs="Arial"/>
                <w:b/>
                <w:bCs/>
                <w:color w:val="000000" w:themeColor="text1"/>
                <w:sz w:val="22"/>
                <w:szCs w:val="22"/>
              </w:rPr>
            </w:pPr>
            <w:r w:rsidRPr="00555937">
              <w:rPr>
                <w:rFonts w:ascii="Arial" w:hAnsi="Arial" w:cs="Arial"/>
                <w:sz w:val="22"/>
                <w:szCs w:val="22"/>
              </w:rPr>
              <w:t xml:space="preserve">That they have </w:t>
            </w:r>
            <w:r w:rsidR="055A6F52" w:rsidRPr="00555937">
              <w:rPr>
                <w:rFonts w:ascii="Arial" w:hAnsi="Arial" w:cs="Arial"/>
                <w:sz w:val="22"/>
                <w:szCs w:val="22"/>
              </w:rPr>
              <w:t>risk assess</w:t>
            </w:r>
            <w:r w:rsidR="767A9CDC" w:rsidRPr="00555937">
              <w:rPr>
                <w:rFonts w:ascii="Arial" w:hAnsi="Arial" w:cs="Arial"/>
                <w:sz w:val="22"/>
                <w:szCs w:val="22"/>
              </w:rPr>
              <w:t>ed the</w:t>
            </w:r>
            <w:r w:rsidR="055A6F52" w:rsidRPr="00555937">
              <w:rPr>
                <w:rFonts w:ascii="Arial" w:hAnsi="Arial" w:cs="Arial"/>
                <w:sz w:val="22"/>
                <w:szCs w:val="22"/>
              </w:rPr>
              <w:t xml:space="preserve"> appropriateness of involving the learner in the clinical skill at any given time</w:t>
            </w:r>
            <w:r w:rsidR="055A6F52" w:rsidRPr="00555937">
              <w:rPr>
                <w:rFonts w:ascii="Arial" w:hAnsi="Arial" w:cs="Arial"/>
                <w:b/>
                <w:bCs/>
                <w:sz w:val="22"/>
                <w:szCs w:val="22"/>
              </w:rPr>
              <w:t xml:space="preserve">. </w:t>
            </w:r>
          </w:p>
          <w:p w14:paraId="6476FBCA" w14:textId="29EC814B" w:rsidR="00282441" w:rsidRPr="00555937" w:rsidRDefault="5C932170" w:rsidP="002406D0">
            <w:pPr>
              <w:pStyle w:val="ListParagraph"/>
              <w:numPr>
                <w:ilvl w:val="0"/>
                <w:numId w:val="17"/>
              </w:numPr>
              <w:rPr>
                <w:rFonts w:ascii="Arial" w:hAnsi="Arial" w:cs="Arial"/>
                <w:b/>
                <w:bCs/>
                <w:color w:val="000000" w:themeColor="text1"/>
                <w:sz w:val="22"/>
                <w:szCs w:val="22"/>
              </w:rPr>
            </w:pPr>
            <w:r w:rsidRPr="00555937">
              <w:rPr>
                <w:rFonts w:ascii="Arial" w:hAnsi="Arial" w:cs="Arial"/>
                <w:sz w:val="22"/>
                <w:szCs w:val="22"/>
              </w:rPr>
              <w:t>T</w:t>
            </w:r>
            <w:r w:rsidR="3443A67D" w:rsidRPr="00555937">
              <w:rPr>
                <w:rFonts w:ascii="Arial" w:hAnsi="Arial" w:cs="Arial"/>
                <w:sz w:val="22"/>
                <w:szCs w:val="22"/>
              </w:rPr>
              <w:t>hat the learner is supervised undertaking the procedure by a registrant competent in the procedure.</w:t>
            </w:r>
          </w:p>
          <w:p w14:paraId="6E5AA701" w14:textId="426C1AEC" w:rsidR="00282441" w:rsidRPr="00555937" w:rsidRDefault="00B05942" w:rsidP="002406D0">
            <w:pPr>
              <w:pStyle w:val="ListParagraph"/>
              <w:numPr>
                <w:ilvl w:val="0"/>
                <w:numId w:val="17"/>
              </w:numPr>
              <w:rPr>
                <w:rFonts w:ascii="Arial" w:hAnsi="Arial" w:cs="Arial"/>
                <w:color w:val="000000" w:themeColor="text1"/>
                <w:sz w:val="22"/>
                <w:szCs w:val="22"/>
              </w:rPr>
            </w:pPr>
            <w:r w:rsidRPr="00555937">
              <w:rPr>
                <w:rFonts w:ascii="Arial" w:hAnsi="Arial" w:cs="Arial"/>
                <w:sz w:val="22"/>
                <w:szCs w:val="22"/>
              </w:rPr>
              <w:lastRenderedPageBreak/>
              <w:t xml:space="preserve">That the learner has </w:t>
            </w:r>
            <w:r w:rsidR="00E5644B" w:rsidRPr="00555937">
              <w:rPr>
                <w:rFonts w:ascii="Arial" w:hAnsi="Arial" w:cs="Arial"/>
                <w:sz w:val="22"/>
                <w:szCs w:val="22"/>
              </w:rPr>
              <w:t xml:space="preserve">provided a certificate of completion of the NCA venepuncture and/or cannulation online learning session, dependant on the skill the learner is </w:t>
            </w:r>
            <w:r w:rsidR="00665110" w:rsidRPr="00555937">
              <w:rPr>
                <w:rFonts w:ascii="Arial" w:hAnsi="Arial" w:cs="Arial"/>
                <w:sz w:val="22"/>
                <w:szCs w:val="22"/>
              </w:rPr>
              <w:t>learning.</w:t>
            </w:r>
          </w:p>
          <w:p w14:paraId="66479DAB" w14:textId="70510065" w:rsidR="00282441" w:rsidRPr="00555937" w:rsidRDefault="00B05942" w:rsidP="002406D0">
            <w:pPr>
              <w:pStyle w:val="ListParagraph"/>
              <w:numPr>
                <w:ilvl w:val="0"/>
                <w:numId w:val="17"/>
              </w:numPr>
              <w:rPr>
                <w:rFonts w:ascii="Arial" w:hAnsi="Arial" w:cs="Arial"/>
                <w:color w:val="000000" w:themeColor="text1"/>
                <w:sz w:val="22"/>
                <w:szCs w:val="22"/>
              </w:rPr>
            </w:pPr>
            <w:r w:rsidRPr="00555937">
              <w:rPr>
                <w:rFonts w:ascii="Arial" w:hAnsi="Arial" w:cs="Arial"/>
                <w:sz w:val="22"/>
                <w:szCs w:val="22"/>
              </w:rPr>
              <w:t xml:space="preserve">That the </w:t>
            </w:r>
            <w:r w:rsidR="036A7457" w:rsidRPr="00555937">
              <w:rPr>
                <w:rFonts w:ascii="Arial" w:hAnsi="Arial" w:cs="Arial"/>
                <w:sz w:val="22"/>
                <w:szCs w:val="22"/>
              </w:rPr>
              <w:t xml:space="preserve">learner has </w:t>
            </w:r>
            <w:r w:rsidR="3F2F2A5A" w:rsidRPr="00555937">
              <w:rPr>
                <w:rFonts w:ascii="Arial" w:hAnsi="Arial" w:cs="Arial"/>
                <w:sz w:val="22"/>
                <w:szCs w:val="22"/>
              </w:rPr>
              <w:t>obtained a</w:t>
            </w:r>
            <w:r w:rsidR="036A7457" w:rsidRPr="00555937">
              <w:rPr>
                <w:rFonts w:ascii="Arial" w:hAnsi="Arial" w:cs="Arial"/>
                <w:sz w:val="22"/>
                <w:szCs w:val="22"/>
              </w:rPr>
              <w:t>nd</w:t>
            </w:r>
            <w:r w:rsidR="71BA6A79" w:rsidRPr="00555937">
              <w:rPr>
                <w:rFonts w:ascii="Arial" w:hAnsi="Arial" w:cs="Arial"/>
                <w:sz w:val="22"/>
                <w:szCs w:val="22"/>
              </w:rPr>
              <w:t xml:space="preserve"> is </w:t>
            </w:r>
            <w:r w:rsidR="036A7457" w:rsidRPr="00555937">
              <w:rPr>
                <w:rFonts w:ascii="Arial" w:hAnsi="Arial" w:cs="Arial"/>
                <w:sz w:val="22"/>
                <w:szCs w:val="22"/>
              </w:rPr>
              <w:t>us</w:t>
            </w:r>
            <w:r w:rsidR="42E7F04D" w:rsidRPr="00555937">
              <w:rPr>
                <w:rFonts w:ascii="Arial" w:hAnsi="Arial" w:cs="Arial"/>
                <w:sz w:val="22"/>
                <w:szCs w:val="22"/>
              </w:rPr>
              <w:t xml:space="preserve">ing </w:t>
            </w:r>
            <w:r w:rsidR="008B74F7" w:rsidRPr="00555937">
              <w:rPr>
                <w:rFonts w:ascii="Arial" w:hAnsi="Arial" w:cs="Arial"/>
                <w:sz w:val="22"/>
                <w:szCs w:val="22"/>
              </w:rPr>
              <w:t xml:space="preserve">NCA </w:t>
            </w:r>
            <w:r w:rsidR="60193968" w:rsidRPr="00555937">
              <w:rPr>
                <w:rFonts w:ascii="Arial" w:hAnsi="Arial" w:cs="Arial"/>
                <w:sz w:val="22"/>
                <w:szCs w:val="22"/>
              </w:rPr>
              <w:t xml:space="preserve">assessment </w:t>
            </w:r>
            <w:r w:rsidR="4F281F0D" w:rsidRPr="00555937">
              <w:rPr>
                <w:rFonts w:ascii="Arial" w:hAnsi="Arial" w:cs="Arial"/>
                <w:sz w:val="22"/>
                <w:szCs w:val="22"/>
              </w:rPr>
              <w:t>documentation</w:t>
            </w:r>
            <w:r w:rsidR="3E9E2850" w:rsidRPr="00555937">
              <w:rPr>
                <w:rFonts w:ascii="Arial" w:hAnsi="Arial" w:cs="Arial"/>
                <w:sz w:val="22"/>
                <w:szCs w:val="22"/>
              </w:rPr>
              <w:t xml:space="preserve"> for each procedure and skill </w:t>
            </w:r>
          </w:p>
          <w:p w14:paraId="67945D8C" w14:textId="1403536C" w:rsidR="042E19E0" w:rsidRPr="00555937" w:rsidRDefault="00B05942" w:rsidP="002406D0">
            <w:pPr>
              <w:pStyle w:val="ListParagraph"/>
              <w:numPr>
                <w:ilvl w:val="0"/>
                <w:numId w:val="17"/>
              </w:numPr>
              <w:rPr>
                <w:rFonts w:ascii="Arial" w:hAnsi="Arial" w:cs="Arial"/>
                <w:b/>
                <w:bCs/>
                <w:color w:val="000000" w:themeColor="text1"/>
                <w:sz w:val="22"/>
                <w:szCs w:val="22"/>
              </w:rPr>
            </w:pPr>
            <w:r w:rsidRPr="00555937">
              <w:rPr>
                <w:rFonts w:ascii="Arial" w:hAnsi="Arial" w:cs="Arial"/>
                <w:b/>
                <w:bCs/>
                <w:sz w:val="22"/>
                <w:szCs w:val="22"/>
              </w:rPr>
              <w:t>T</w:t>
            </w:r>
            <w:r w:rsidR="6D4114A3" w:rsidRPr="00555937">
              <w:rPr>
                <w:rFonts w:ascii="Arial" w:hAnsi="Arial" w:cs="Arial"/>
                <w:b/>
                <w:bCs/>
                <w:sz w:val="22"/>
                <w:szCs w:val="22"/>
              </w:rPr>
              <w:t>hat the learner does n</w:t>
            </w:r>
            <w:r w:rsidR="044A194F" w:rsidRPr="00555937">
              <w:rPr>
                <w:rFonts w:ascii="Arial" w:hAnsi="Arial" w:cs="Arial"/>
                <w:b/>
                <w:bCs/>
                <w:sz w:val="22"/>
                <w:szCs w:val="22"/>
              </w:rPr>
              <w:t xml:space="preserve">ot practice the procedure unsupervised </w:t>
            </w:r>
            <w:r w:rsidR="1C8E1483" w:rsidRPr="00555937">
              <w:rPr>
                <w:rFonts w:ascii="Arial" w:hAnsi="Arial" w:cs="Arial"/>
                <w:b/>
                <w:bCs/>
                <w:sz w:val="22"/>
                <w:szCs w:val="22"/>
              </w:rPr>
              <w:t>whilst a learner at the NCA</w:t>
            </w:r>
          </w:p>
          <w:p w14:paraId="3E77F6C8" w14:textId="77777777" w:rsidR="00282441" w:rsidRPr="00555937" w:rsidRDefault="00282441" w:rsidP="4A4561D9">
            <w:pPr>
              <w:rPr>
                <w:rFonts w:ascii="Arial" w:hAnsi="Arial" w:cs="Arial"/>
                <w:sz w:val="22"/>
                <w:szCs w:val="22"/>
              </w:rPr>
            </w:pPr>
          </w:p>
          <w:p w14:paraId="7BBDF19E" w14:textId="09018089" w:rsidR="00BE7432" w:rsidRPr="00555937" w:rsidRDefault="00BE7432" w:rsidP="4A4561D9">
            <w:pPr>
              <w:pStyle w:val="Default"/>
              <w:ind w:left="720"/>
              <w:rPr>
                <w:color w:val="auto"/>
              </w:rPr>
            </w:pPr>
          </w:p>
        </w:tc>
        <w:tc>
          <w:tcPr>
            <w:tcW w:w="1737" w:type="pct"/>
          </w:tcPr>
          <w:p w14:paraId="46266C26" w14:textId="2F2C28F7" w:rsidR="69EE2B98" w:rsidRPr="00555937" w:rsidRDefault="153E75AD" w:rsidP="002406D0">
            <w:pPr>
              <w:pStyle w:val="ListParagraph"/>
              <w:numPr>
                <w:ilvl w:val="0"/>
                <w:numId w:val="12"/>
              </w:numPr>
              <w:rPr>
                <w:rFonts w:ascii="Arial" w:hAnsi="Arial" w:cs="Arial"/>
                <w:color w:val="000000" w:themeColor="text1"/>
                <w:sz w:val="22"/>
                <w:szCs w:val="22"/>
              </w:rPr>
            </w:pPr>
            <w:r w:rsidRPr="00555937">
              <w:rPr>
                <w:rFonts w:ascii="Arial" w:hAnsi="Arial" w:cs="Arial"/>
                <w:sz w:val="22"/>
                <w:szCs w:val="22"/>
              </w:rPr>
              <w:lastRenderedPageBreak/>
              <w:t>Attend and complete theory and simulation training at HEI</w:t>
            </w:r>
            <w:r w:rsidR="00B06D5E">
              <w:rPr>
                <w:rFonts w:ascii="Arial" w:hAnsi="Arial" w:cs="Arial"/>
                <w:sz w:val="22"/>
                <w:szCs w:val="22"/>
              </w:rPr>
              <w:t>.</w:t>
            </w:r>
          </w:p>
          <w:p w14:paraId="39D2348D" w14:textId="5D446F17" w:rsidR="2B787694" w:rsidRPr="00555937" w:rsidRDefault="1E5FD13E" w:rsidP="002406D0">
            <w:pPr>
              <w:pStyle w:val="ListParagraph"/>
              <w:numPr>
                <w:ilvl w:val="0"/>
                <w:numId w:val="12"/>
              </w:numPr>
              <w:rPr>
                <w:rFonts w:ascii="Arial" w:hAnsi="Arial" w:cs="Arial"/>
                <w:color w:val="000000" w:themeColor="text1"/>
                <w:sz w:val="22"/>
                <w:szCs w:val="22"/>
              </w:rPr>
            </w:pPr>
            <w:r w:rsidRPr="00555937">
              <w:rPr>
                <w:rFonts w:ascii="Arial" w:hAnsi="Arial" w:cs="Arial"/>
                <w:sz w:val="22"/>
                <w:szCs w:val="22"/>
              </w:rPr>
              <w:t xml:space="preserve">Obtain, </w:t>
            </w:r>
            <w:r w:rsidR="00665110" w:rsidRPr="00555937">
              <w:rPr>
                <w:rFonts w:ascii="Arial" w:hAnsi="Arial" w:cs="Arial"/>
                <w:sz w:val="22"/>
                <w:szCs w:val="22"/>
              </w:rPr>
              <w:t>read,</w:t>
            </w:r>
            <w:r w:rsidRPr="00555937">
              <w:rPr>
                <w:rFonts w:ascii="Arial" w:hAnsi="Arial" w:cs="Arial"/>
                <w:sz w:val="22"/>
                <w:szCs w:val="22"/>
              </w:rPr>
              <w:t xml:space="preserve"> and d</w:t>
            </w:r>
            <w:r w:rsidR="797040DF" w:rsidRPr="00555937">
              <w:rPr>
                <w:rFonts w:ascii="Arial" w:hAnsi="Arial" w:cs="Arial"/>
                <w:sz w:val="22"/>
                <w:szCs w:val="22"/>
              </w:rPr>
              <w:t>emonstrate knowledge and understanding of relevant trust policies</w:t>
            </w:r>
            <w:r w:rsidR="00B06D5E">
              <w:rPr>
                <w:rFonts w:ascii="Arial" w:hAnsi="Arial" w:cs="Arial"/>
                <w:sz w:val="22"/>
                <w:szCs w:val="22"/>
              </w:rPr>
              <w:t>.</w:t>
            </w:r>
          </w:p>
          <w:p w14:paraId="4E93D135" w14:textId="1166F06D" w:rsidR="00C7600E" w:rsidRPr="00555937" w:rsidRDefault="00C7600E" w:rsidP="002406D0">
            <w:pPr>
              <w:pStyle w:val="ListParagraph"/>
              <w:numPr>
                <w:ilvl w:val="0"/>
                <w:numId w:val="12"/>
              </w:numPr>
              <w:rPr>
                <w:rFonts w:ascii="Arial" w:hAnsi="Arial" w:cs="Arial"/>
                <w:color w:val="000000" w:themeColor="text1"/>
                <w:sz w:val="22"/>
                <w:szCs w:val="22"/>
              </w:rPr>
            </w:pPr>
            <w:r w:rsidRPr="00555937">
              <w:rPr>
                <w:rFonts w:ascii="Arial" w:hAnsi="Arial" w:cs="Arial"/>
                <w:color w:val="000000" w:themeColor="text1"/>
                <w:sz w:val="22"/>
                <w:szCs w:val="22"/>
              </w:rPr>
              <w:t>Learners must obtain</w:t>
            </w:r>
            <w:r w:rsidR="00B06D5E">
              <w:rPr>
                <w:rFonts w:ascii="Arial" w:hAnsi="Arial" w:cs="Arial"/>
                <w:color w:val="000000" w:themeColor="text1"/>
                <w:sz w:val="22"/>
                <w:szCs w:val="22"/>
              </w:rPr>
              <w:t xml:space="preserve"> a</w:t>
            </w:r>
            <w:r w:rsidRPr="00555937">
              <w:rPr>
                <w:rFonts w:ascii="Arial" w:hAnsi="Arial" w:cs="Arial"/>
                <w:color w:val="000000" w:themeColor="text1"/>
                <w:sz w:val="22"/>
                <w:szCs w:val="22"/>
              </w:rPr>
              <w:t xml:space="preserve"> ESR registration form from the PEF team, then complete and return to the PEF team</w:t>
            </w:r>
            <w:r w:rsidR="00B06D5E">
              <w:rPr>
                <w:rFonts w:ascii="Arial" w:hAnsi="Arial" w:cs="Arial"/>
                <w:color w:val="000000" w:themeColor="text1"/>
                <w:sz w:val="22"/>
                <w:szCs w:val="22"/>
              </w:rPr>
              <w:t>.</w:t>
            </w:r>
          </w:p>
          <w:p w14:paraId="45606899" w14:textId="48548931" w:rsidR="00A75803" w:rsidRPr="00A75803" w:rsidRDefault="00C7600E" w:rsidP="00A75803">
            <w:pPr>
              <w:pStyle w:val="ListParagraph"/>
              <w:numPr>
                <w:ilvl w:val="0"/>
                <w:numId w:val="12"/>
              </w:numPr>
              <w:rPr>
                <w:rFonts w:ascii="Arial" w:hAnsi="Arial" w:cs="Arial"/>
                <w:sz w:val="22"/>
                <w:szCs w:val="22"/>
              </w:rPr>
            </w:pPr>
            <w:r w:rsidRPr="00BF39B8">
              <w:rPr>
                <w:rFonts w:ascii="Arial" w:hAnsi="Arial" w:cs="Arial"/>
                <w:color w:val="000000" w:themeColor="text1"/>
                <w:sz w:val="22"/>
                <w:szCs w:val="22"/>
              </w:rPr>
              <w:t>Following ESR registration learners must complete</w:t>
            </w:r>
            <w:r w:rsidR="00E5644B" w:rsidRPr="00BF39B8">
              <w:rPr>
                <w:rFonts w:ascii="Arial" w:hAnsi="Arial" w:cs="Arial"/>
                <w:sz w:val="22"/>
                <w:szCs w:val="22"/>
              </w:rPr>
              <w:t xml:space="preserve"> the NCA</w:t>
            </w:r>
            <w:r w:rsidR="00BF39B8">
              <w:rPr>
                <w:rFonts w:ascii="Arial" w:hAnsi="Arial" w:cs="Arial"/>
                <w:sz w:val="22"/>
                <w:szCs w:val="22"/>
              </w:rPr>
              <w:t xml:space="preserve"> online </w:t>
            </w:r>
            <w:r w:rsidR="00E5644B" w:rsidRPr="00BF39B8">
              <w:rPr>
                <w:rFonts w:ascii="Arial" w:hAnsi="Arial" w:cs="Arial"/>
                <w:sz w:val="22"/>
                <w:szCs w:val="22"/>
              </w:rPr>
              <w:t xml:space="preserve">venepuncture and </w:t>
            </w:r>
            <w:r w:rsidR="00665110" w:rsidRPr="00BF39B8">
              <w:rPr>
                <w:rFonts w:ascii="Arial" w:hAnsi="Arial" w:cs="Arial"/>
                <w:sz w:val="22"/>
                <w:szCs w:val="22"/>
              </w:rPr>
              <w:t>cannulation</w:t>
            </w:r>
            <w:r w:rsidRPr="00BF39B8">
              <w:rPr>
                <w:rFonts w:ascii="Arial" w:hAnsi="Arial" w:cs="Arial"/>
                <w:sz w:val="22"/>
                <w:szCs w:val="22"/>
              </w:rPr>
              <w:t xml:space="preserve"> training</w:t>
            </w:r>
            <w:r w:rsidR="00E5644B" w:rsidRPr="00BF39B8">
              <w:rPr>
                <w:rFonts w:ascii="Arial" w:hAnsi="Arial" w:cs="Arial"/>
                <w:sz w:val="22"/>
                <w:szCs w:val="22"/>
              </w:rPr>
              <w:t xml:space="preserve"> session</w:t>
            </w:r>
            <w:r w:rsidR="00421199">
              <w:rPr>
                <w:rFonts w:ascii="Arial" w:hAnsi="Arial" w:cs="Arial"/>
                <w:sz w:val="22"/>
                <w:szCs w:val="22"/>
              </w:rPr>
              <w:t>s</w:t>
            </w:r>
            <w:r w:rsidR="00E5644B" w:rsidRPr="00BF39B8">
              <w:rPr>
                <w:rFonts w:ascii="Arial" w:hAnsi="Arial" w:cs="Arial"/>
                <w:sz w:val="22"/>
                <w:szCs w:val="22"/>
              </w:rPr>
              <w:t xml:space="preserve"> and obtain certificate of completion for each of the procedures</w:t>
            </w:r>
            <w:r w:rsidR="00421199">
              <w:rPr>
                <w:rFonts w:ascii="Arial" w:hAnsi="Arial" w:cs="Arial"/>
                <w:sz w:val="22"/>
                <w:szCs w:val="22"/>
              </w:rPr>
              <w:t>.</w:t>
            </w:r>
            <w:r w:rsidRPr="00A75803">
              <w:rPr>
                <w:rFonts w:ascii="Arial" w:hAnsi="Arial" w:cs="Arial"/>
                <w:sz w:val="22"/>
                <w:szCs w:val="22"/>
              </w:rPr>
              <w:t xml:space="preserve"> </w:t>
            </w:r>
            <w:r w:rsidR="004227DE" w:rsidRPr="00A75803">
              <w:rPr>
                <w:rFonts w:ascii="Arial" w:hAnsi="Arial" w:cs="Arial"/>
                <w:b/>
                <w:bCs/>
                <w:sz w:val="22"/>
                <w:szCs w:val="22"/>
              </w:rPr>
              <w:t xml:space="preserve">Venepuncture </w:t>
            </w:r>
            <w:r w:rsidR="00721DD3" w:rsidRPr="00A75803">
              <w:rPr>
                <w:rFonts w:ascii="Arial" w:hAnsi="Arial" w:cs="Arial"/>
                <w:b/>
                <w:bCs/>
                <w:sz w:val="22"/>
                <w:szCs w:val="22"/>
              </w:rPr>
              <w:t xml:space="preserve">and </w:t>
            </w:r>
            <w:r w:rsidR="00636966" w:rsidRPr="00A75803">
              <w:rPr>
                <w:rFonts w:ascii="Arial" w:hAnsi="Arial" w:cs="Arial"/>
                <w:b/>
                <w:bCs/>
                <w:sz w:val="22"/>
                <w:szCs w:val="22"/>
              </w:rPr>
              <w:t>C</w:t>
            </w:r>
            <w:r w:rsidR="00721DD3" w:rsidRPr="00A75803">
              <w:rPr>
                <w:rFonts w:ascii="Arial" w:hAnsi="Arial" w:cs="Arial"/>
                <w:b/>
                <w:bCs/>
                <w:sz w:val="22"/>
                <w:szCs w:val="22"/>
              </w:rPr>
              <w:t>annulation from part 2.</w:t>
            </w:r>
            <w:r w:rsidR="00A75803" w:rsidRPr="00A75803">
              <w:rPr>
                <w:rFonts w:ascii="Arial" w:hAnsi="Arial" w:cs="Arial"/>
                <w:b/>
                <w:bCs/>
                <w:sz w:val="22"/>
                <w:szCs w:val="22"/>
              </w:rPr>
              <w:t xml:space="preserve"> </w:t>
            </w:r>
            <w:r w:rsidR="00A75803" w:rsidRPr="00A75803">
              <w:rPr>
                <w:rFonts w:ascii="Arial" w:hAnsi="Arial" w:cs="Arial"/>
                <w:sz w:val="22"/>
                <w:szCs w:val="22"/>
              </w:rPr>
              <w:t xml:space="preserve">You will not be required </w:t>
            </w:r>
            <w:r w:rsidR="00A75803" w:rsidRPr="00A75803">
              <w:rPr>
                <w:rFonts w:ascii="Arial" w:hAnsi="Arial" w:cs="Arial"/>
                <w:b/>
                <w:bCs/>
                <w:sz w:val="22"/>
                <w:szCs w:val="22"/>
              </w:rPr>
              <w:t>to complete the NCA</w:t>
            </w:r>
            <w:r w:rsidR="00A75803" w:rsidRPr="00A75803">
              <w:rPr>
                <w:rFonts w:ascii="Arial" w:hAnsi="Arial" w:cs="Arial"/>
                <w:sz w:val="22"/>
                <w:szCs w:val="22"/>
              </w:rPr>
              <w:t xml:space="preserve"> </w:t>
            </w:r>
            <w:r w:rsidR="00A75803" w:rsidRPr="00A75803">
              <w:rPr>
                <w:rFonts w:ascii="Arial" w:hAnsi="Arial" w:cs="Arial"/>
                <w:b/>
                <w:bCs/>
                <w:sz w:val="22"/>
                <w:szCs w:val="22"/>
              </w:rPr>
              <w:t>practical training</w:t>
            </w:r>
            <w:r w:rsidR="00A75803" w:rsidRPr="00A75803">
              <w:rPr>
                <w:rFonts w:ascii="Arial" w:hAnsi="Arial" w:cs="Arial"/>
                <w:sz w:val="22"/>
                <w:szCs w:val="22"/>
              </w:rPr>
              <w:t>, as you should have completed your HEI training prior to undertaking this e-learning.</w:t>
            </w:r>
          </w:p>
          <w:p w14:paraId="711E1954" w14:textId="1F486762" w:rsidR="485E567F" w:rsidRPr="00A75803" w:rsidRDefault="797040DF" w:rsidP="00A75803">
            <w:pPr>
              <w:pStyle w:val="ListParagraph"/>
              <w:numPr>
                <w:ilvl w:val="0"/>
                <w:numId w:val="12"/>
              </w:numPr>
              <w:rPr>
                <w:rFonts w:ascii="Arial" w:hAnsi="Arial" w:cs="Arial"/>
                <w:color w:val="000000" w:themeColor="text1"/>
                <w:sz w:val="22"/>
                <w:szCs w:val="22"/>
              </w:rPr>
            </w:pPr>
            <w:r w:rsidRPr="00A75803">
              <w:rPr>
                <w:rFonts w:ascii="Arial" w:hAnsi="Arial" w:cs="Arial"/>
                <w:sz w:val="22"/>
                <w:szCs w:val="22"/>
              </w:rPr>
              <w:t xml:space="preserve">Practice skill under direct supervision of a registrant competent in the </w:t>
            </w:r>
            <w:r w:rsidR="532523A7" w:rsidRPr="00A75803">
              <w:rPr>
                <w:rFonts w:ascii="Arial" w:hAnsi="Arial" w:cs="Arial"/>
                <w:sz w:val="22"/>
                <w:szCs w:val="22"/>
              </w:rPr>
              <w:t>skill</w:t>
            </w:r>
            <w:r w:rsidR="6CF6CA68" w:rsidRPr="00A75803">
              <w:rPr>
                <w:rFonts w:ascii="Arial" w:hAnsi="Arial" w:cs="Arial"/>
                <w:sz w:val="22"/>
                <w:szCs w:val="22"/>
              </w:rPr>
              <w:t>.</w:t>
            </w:r>
          </w:p>
          <w:p w14:paraId="640948B5" w14:textId="3522357A" w:rsidR="259DC069" w:rsidRPr="00555937" w:rsidRDefault="187D6CFC" w:rsidP="00A75803">
            <w:pPr>
              <w:pStyle w:val="ListParagraph"/>
              <w:numPr>
                <w:ilvl w:val="0"/>
                <w:numId w:val="12"/>
              </w:numPr>
              <w:rPr>
                <w:rFonts w:ascii="Arial" w:hAnsi="Arial" w:cs="Arial"/>
                <w:color w:val="000000" w:themeColor="text1"/>
                <w:sz w:val="22"/>
                <w:szCs w:val="22"/>
              </w:rPr>
            </w:pPr>
            <w:r w:rsidRPr="00555937">
              <w:rPr>
                <w:rFonts w:ascii="Arial" w:hAnsi="Arial" w:cs="Arial"/>
                <w:sz w:val="22"/>
                <w:szCs w:val="22"/>
              </w:rPr>
              <w:t>Use the NCA a</w:t>
            </w:r>
            <w:r w:rsidR="532523A7" w:rsidRPr="00555937">
              <w:rPr>
                <w:rFonts w:ascii="Arial" w:hAnsi="Arial" w:cs="Arial"/>
                <w:sz w:val="22"/>
                <w:szCs w:val="22"/>
              </w:rPr>
              <w:t>ssessment document</w:t>
            </w:r>
            <w:r w:rsidR="00B06D5E">
              <w:rPr>
                <w:rFonts w:ascii="Arial" w:hAnsi="Arial" w:cs="Arial"/>
                <w:sz w:val="22"/>
                <w:szCs w:val="22"/>
              </w:rPr>
              <w:t>s</w:t>
            </w:r>
            <w:r w:rsidR="1EED425C" w:rsidRPr="00555937">
              <w:rPr>
                <w:rFonts w:ascii="Arial" w:hAnsi="Arial" w:cs="Arial"/>
                <w:sz w:val="22"/>
                <w:szCs w:val="22"/>
              </w:rPr>
              <w:t xml:space="preserve"> to record evidence of practice. </w:t>
            </w:r>
            <w:r w:rsidR="532523A7" w:rsidRPr="00555937">
              <w:rPr>
                <w:rFonts w:ascii="Arial" w:hAnsi="Arial" w:cs="Arial"/>
                <w:sz w:val="22"/>
                <w:szCs w:val="22"/>
              </w:rPr>
              <w:t xml:space="preserve"> </w:t>
            </w:r>
          </w:p>
          <w:p w14:paraId="01799699" w14:textId="4BB33F93" w:rsidR="4ED6861F" w:rsidRPr="00555937" w:rsidRDefault="4ED6861F" w:rsidP="00A75803">
            <w:pPr>
              <w:pStyle w:val="ListParagraph"/>
              <w:numPr>
                <w:ilvl w:val="0"/>
                <w:numId w:val="12"/>
              </w:numPr>
              <w:rPr>
                <w:rFonts w:ascii="Arial" w:hAnsi="Arial" w:cs="Arial"/>
                <w:color w:val="000000" w:themeColor="text1"/>
                <w:sz w:val="22"/>
                <w:szCs w:val="22"/>
              </w:rPr>
            </w:pPr>
            <w:r w:rsidRPr="00555937">
              <w:rPr>
                <w:rFonts w:ascii="Arial" w:hAnsi="Arial" w:cs="Arial"/>
                <w:sz w:val="22"/>
                <w:szCs w:val="22"/>
              </w:rPr>
              <w:t xml:space="preserve">Continue to be supervised whilst a learner at the </w:t>
            </w:r>
            <w:r w:rsidR="00421199" w:rsidRPr="00555937">
              <w:rPr>
                <w:rFonts w:ascii="Arial" w:hAnsi="Arial" w:cs="Arial"/>
                <w:sz w:val="22"/>
                <w:szCs w:val="22"/>
              </w:rPr>
              <w:t>NCA.</w:t>
            </w:r>
          </w:p>
          <w:p w14:paraId="0468038D" w14:textId="57386FEE" w:rsidR="4ED6861F" w:rsidRPr="00555937" w:rsidRDefault="4ED6861F" w:rsidP="00A75803">
            <w:pPr>
              <w:pStyle w:val="ListParagraph"/>
              <w:numPr>
                <w:ilvl w:val="0"/>
                <w:numId w:val="12"/>
              </w:numPr>
              <w:rPr>
                <w:rFonts w:ascii="Arial" w:hAnsi="Arial" w:cs="Arial"/>
                <w:color w:val="000000" w:themeColor="text1"/>
                <w:sz w:val="22"/>
                <w:szCs w:val="22"/>
              </w:rPr>
            </w:pPr>
            <w:r w:rsidRPr="00555937">
              <w:rPr>
                <w:rFonts w:ascii="Arial" w:hAnsi="Arial" w:cs="Arial"/>
                <w:sz w:val="22"/>
                <w:szCs w:val="22"/>
              </w:rPr>
              <w:t xml:space="preserve">Only practice skills if within 6 weeks of theory and simulation at HEI, </w:t>
            </w:r>
            <w:r w:rsidRPr="00555937">
              <w:rPr>
                <w:rFonts w:ascii="Arial" w:hAnsi="Arial" w:cs="Arial"/>
                <w:b/>
                <w:bCs/>
                <w:sz w:val="22"/>
                <w:szCs w:val="22"/>
              </w:rPr>
              <w:t>if outside of this time</w:t>
            </w:r>
            <w:r w:rsidRPr="00555937">
              <w:rPr>
                <w:rFonts w:ascii="Arial" w:hAnsi="Arial" w:cs="Arial"/>
                <w:sz w:val="22"/>
                <w:szCs w:val="22"/>
              </w:rPr>
              <w:t xml:space="preserve"> learner must </w:t>
            </w:r>
            <w:r w:rsidRPr="00555937">
              <w:rPr>
                <w:rFonts w:ascii="Arial" w:hAnsi="Arial" w:cs="Arial"/>
                <w:sz w:val="22"/>
                <w:szCs w:val="22"/>
              </w:rPr>
              <w:lastRenderedPageBreak/>
              <w:t>refresh knowledge and skills prior to practicing</w:t>
            </w:r>
            <w:r w:rsidR="15C7375F" w:rsidRPr="00555937">
              <w:rPr>
                <w:rFonts w:ascii="Arial" w:hAnsi="Arial" w:cs="Arial"/>
                <w:sz w:val="22"/>
                <w:szCs w:val="22"/>
              </w:rPr>
              <w:t xml:space="preserve">. </w:t>
            </w:r>
            <w:r w:rsidRPr="00555937">
              <w:rPr>
                <w:rFonts w:ascii="Arial" w:hAnsi="Arial" w:cs="Arial"/>
                <w:sz w:val="22"/>
                <w:szCs w:val="22"/>
              </w:rPr>
              <w:t xml:space="preserve">  </w:t>
            </w:r>
          </w:p>
          <w:p w14:paraId="30712BD0" w14:textId="5CD0C22B" w:rsidR="00615B68" w:rsidRPr="00555937" w:rsidRDefault="00615B68" w:rsidP="00A75803">
            <w:pPr>
              <w:pStyle w:val="ListParagraph"/>
              <w:numPr>
                <w:ilvl w:val="0"/>
                <w:numId w:val="12"/>
              </w:numPr>
              <w:rPr>
                <w:rFonts w:ascii="Arial" w:hAnsi="Arial" w:cs="Arial"/>
                <w:color w:val="000000" w:themeColor="text1"/>
                <w:sz w:val="22"/>
                <w:szCs w:val="22"/>
              </w:rPr>
            </w:pPr>
            <w:r w:rsidRPr="00555937">
              <w:rPr>
                <w:rFonts w:ascii="Arial" w:hAnsi="Arial" w:cs="Arial"/>
                <w:color w:val="000000" w:themeColor="text1"/>
                <w:sz w:val="22"/>
                <w:szCs w:val="22"/>
              </w:rPr>
              <w:t>Follow learner cannulation flow chart</w:t>
            </w:r>
            <w:r w:rsidR="000B2F35" w:rsidRPr="00555937">
              <w:rPr>
                <w:rFonts w:ascii="Arial" w:hAnsi="Arial" w:cs="Arial"/>
                <w:color w:val="000000" w:themeColor="text1"/>
                <w:sz w:val="22"/>
                <w:szCs w:val="22"/>
              </w:rPr>
              <w:t xml:space="preserve"> see appendix </w:t>
            </w:r>
            <w:proofErr w:type="gramStart"/>
            <w:r w:rsidR="000B2F35" w:rsidRPr="00555937">
              <w:rPr>
                <w:rFonts w:ascii="Arial" w:hAnsi="Arial" w:cs="Arial"/>
                <w:color w:val="000000" w:themeColor="text1"/>
                <w:sz w:val="22"/>
                <w:szCs w:val="22"/>
              </w:rPr>
              <w:t>1</w:t>
            </w:r>
            <w:proofErr w:type="gramEnd"/>
          </w:p>
          <w:p w14:paraId="61271420" w14:textId="342B422B" w:rsidR="00615B68" w:rsidRPr="00555937" w:rsidRDefault="00126C69" w:rsidP="00A75803">
            <w:pPr>
              <w:pStyle w:val="ListParagraph"/>
              <w:numPr>
                <w:ilvl w:val="0"/>
                <w:numId w:val="12"/>
              </w:numPr>
              <w:rPr>
                <w:rFonts w:ascii="Arial" w:hAnsi="Arial" w:cs="Arial"/>
                <w:color w:val="000000" w:themeColor="text1"/>
                <w:sz w:val="22"/>
                <w:szCs w:val="22"/>
              </w:rPr>
            </w:pPr>
            <w:r w:rsidRPr="00555937">
              <w:rPr>
                <w:rFonts w:ascii="Arial" w:hAnsi="Arial" w:cs="Arial"/>
                <w:color w:val="000000" w:themeColor="text1"/>
                <w:sz w:val="22"/>
                <w:szCs w:val="22"/>
              </w:rPr>
              <w:t>Follow learner venepuncture flowchart</w:t>
            </w:r>
            <w:r w:rsidR="000B2F35" w:rsidRPr="00555937">
              <w:rPr>
                <w:rFonts w:ascii="Arial" w:hAnsi="Arial" w:cs="Arial"/>
                <w:color w:val="000000" w:themeColor="text1"/>
                <w:sz w:val="22"/>
                <w:szCs w:val="22"/>
              </w:rPr>
              <w:t xml:space="preserve"> see appendix </w:t>
            </w:r>
            <w:proofErr w:type="gramStart"/>
            <w:r w:rsidR="000B2F35" w:rsidRPr="00555937">
              <w:rPr>
                <w:rFonts w:ascii="Arial" w:hAnsi="Arial" w:cs="Arial"/>
                <w:color w:val="000000" w:themeColor="text1"/>
                <w:sz w:val="22"/>
                <w:szCs w:val="22"/>
              </w:rPr>
              <w:t>2</w:t>
            </w:r>
            <w:proofErr w:type="gramEnd"/>
          </w:p>
          <w:p w14:paraId="1FB426A9" w14:textId="203162B2" w:rsidR="00615B68" w:rsidRPr="00555937" w:rsidRDefault="00615B68" w:rsidP="00615B68">
            <w:pPr>
              <w:pStyle w:val="ListParagraph"/>
              <w:rPr>
                <w:rFonts w:ascii="Arial" w:hAnsi="Arial" w:cs="Arial"/>
                <w:color w:val="000000" w:themeColor="text1"/>
                <w:sz w:val="22"/>
                <w:szCs w:val="22"/>
              </w:rPr>
            </w:pPr>
          </w:p>
          <w:p w14:paraId="23066C82" w14:textId="77777777" w:rsidR="00282441" w:rsidRPr="00555937" w:rsidRDefault="00282441" w:rsidP="4A4561D9">
            <w:pPr>
              <w:rPr>
                <w:rFonts w:ascii="Arial" w:hAnsi="Arial" w:cs="Arial"/>
                <w:sz w:val="22"/>
                <w:szCs w:val="22"/>
              </w:rPr>
            </w:pPr>
          </w:p>
          <w:p w14:paraId="0E426F44" w14:textId="77777777" w:rsidR="00282441" w:rsidRPr="00555937" w:rsidRDefault="00282441" w:rsidP="4A4561D9">
            <w:pPr>
              <w:rPr>
                <w:rFonts w:ascii="Arial" w:hAnsi="Arial" w:cs="Arial"/>
                <w:sz w:val="22"/>
                <w:szCs w:val="22"/>
              </w:rPr>
            </w:pPr>
          </w:p>
          <w:p w14:paraId="40EB3189" w14:textId="487D696E" w:rsidR="00282441" w:rsidRPr="00555937" w:rsidRDefault="00282441" w:rsidP="4A4561D9">
            <w:pPr>
              <w:rPr>
                <w:rFonts w:ascii="Arial" w:hAnsi="Arial" w:cs="Arial"/>
                <w:sz w:val="22"/>
                <w:szCs w:val="22"/>
              </w:rPr>
            </w:pPr>
          </w:p>
        </w:tc>
      </w:tr>
      <w:tr w:rsidR="00116603" w:rsidRPr="00555937" w14:paraId="5CFB37B4" w14:textId="77777777" w:rsidTr="3EF5C4CC">
        <w:trPr>
          <w:trHeight w:val="8295"/>
        </w:trPr>
        <w:tc>
          <w:tcPr>
            <w:tcW w:w="691" w:type="pct"/>
          </w:tcPr>
          <w:p w14:paraId="40A3FF8F" w14:textId="198CB761" w:rsidR="00B04BB6" w:rsidRPr="00555937" w:rsidRDefault="00116603" w:rsidP="00116603">
            <w:pPr>
              <w:pStyle w:val="Default"/>
              <w:rPr>
                <w:sz w:val="22"/>
                <w:szCs w:val="22"/>
              </w:rPr>
            </w:pPr>
            <w:r w:rsidRPr="00555937">
              <w:rPr>
                <w:sz w:val="22"/>
                <w:szCs w:val="22"/>
              </w:rPr>
              <w:lastRenderedPageBreak/>
              <w:t xml:space="preserve">Administration of </w:t>
            </w:r>
            <w:r w:rsidR="00B04BB6" w:rsidRPr="00555937">
              <w:rPr>
                <w:sz w:val="22"/>
                <w:szCs w:val="22"/>
              </w:rPr>
              <w:t xml:space="preserve">IV medications  </w:t>
            </w:r>
          </w:p>
          <w:p w14:paraId="234E8C20" w14:textId="77777777" w:rsidR="00B04BB6" w:rsidRPr="00555937" w:rsidRDefault="00B04BB6" w:rsidP="00116603">
            <w:pPr>
              <w:pStyle w:val="Default"/>
              <w:rPr>
                <w:sz w:val="22"/>
                <w:szCs w:val="22"/>
              </w:rPr>
            </w:pPr>
          </w:p>
          <w:p w14:paraId="34BDB591" w14:textId="77777777" w:rsidR="00B04BB6" w:rsidRPr="00555937" w:rsidRDefault="00B04BB6" w:rsidP="00116603">
            <w:pPr>
              <w:pStyle w:val="Default"/>
              <w:rPr>
                <w:sz w:val="22"/>
                <w:szCs w:val="22"/>
              </w:rPr>
            </w:pPr>
          </w:p>
          <w:p w14:paraId="54E908D2" w14:textId="77777777" w:rsidR="00B04BB6" w:rsidRPr="00555937" w:rsidRDefault="00B04BB6" w:rsidP="00116603">
            <w:pPr>
              <w:pStyle w:val="Default"/>
              <w:rPr>
                <w:sz w:val="22"/>
                <w:szCs w:val="22"/>
              </w:rPr>
            </w:pPr>
          </w:p>
          <w:p w14:paraId="3F6A10CD" w14:textId="77777777" w:rsidR="00B04BB6" w:rsidRPr="00555937" w:rsidRDefault="00B04BB6" w:rsidP="00116603">
            <w:pPr>
              <w:pStyle w:val="Default"/>
              <w:rPr>
                <w:sz w:val="22"/>
                <w:szCs w:val="22"/>
              </w:rPr>
            </w:pPr>
          </w:p>
          <w:p w14:paraId="7B0A3375" w14:textId="77777777" w:rsidR="00B04BB6" w:rsidRPr="00555937" w:rsidRDefault="00B04BB6" w:rsidP="00116603">
            <w:pPr>
              <w:pStyle w:val="Default"/>
              <w:rPr>
                <w:sz w:val="22"/>
                <w:szCs w:val="22"/>
              </w:rPr>
            </w:pPr>
          </w:p>
          <w:p w14:paraId="2E99932C" w14:textId="77777777" w:rsidR="00B04BB6" w:rsidRPr="00555937" w:rsidRDefault="00B04BB6" w:rsidP="00116603">
            <w:pPr>
              <w:pStyle w:val="Default"/>
              <w:rPr>
                <w:sz w:val="22"/>
                <w:szCs w:val="22"/>
              </w:rPr>
            </w:pPr>
          </w:p>
          <w:p w14:paraId="77D35732" w14:textId="77777777" w:rsidR="00B04BB6" w:rsidRPr="00555937" w:rsidRDefault="00B04BB6" w:rsidP="00116603">
            <w:pPr>
              <w:pStyle w:val="Default"/>
              <w:rPr>
                <w:sz w:val="22"/>
                <w:szCs w:val="22"/>
              </w:rPr>
            </w:pPr>
          </w:p>
          <w:p w14:paraId="7DA2488D" w14:textId="77777777" w:rsidR="00B04BB6" w:rsidRPr="00555937" w:rsidRDefault="00B04BB6" w:rsidP="00116603">
            <w:pPr>
              <w:pStyle w:val="Default"/>
              <w:rPr>
                <w:sz w:val="22"/>
                <w:szCs w:val="22"/>
              </w:rPr>
            </w:pPr>
          </w:p>
          <w:p w14:paraId="306980F7" w14:textId="77777777" w:rsidR="00B04BB6" w:rsidRPr="00555937" w:rsidRDefault="00B04BB6" w:rsidP="00116603">
            <w:pPr>
              <w:pStyle w:val="Default"/>
              <w:rPr>
                <w:sz w:val="22"/>
                <w:szCs w:val="22"/>
              </w:rPr>
            </w:pPr>
          </w:p>
          <w:p w14:paraId="46B47A9F" w14:textId="77777777" w:rsidR="00B04BB6" w:rsidRPr="00555937" w:rsidRDefault="00B04BB6" w:rsidP="00116603">
            <w:pPr>
              <w:pStyle w:val="Default"/>
              <w:rPr>
                <w:sz w:val="22"/>
                <w:szCs w:val="22"/>
              </w:rPr>
            </w:pPr>
          </w:p>
          <w:p w14:paraId="2EF93EFE" w14:textId="77777777" w:rsidR="00B04BB6" w:rsidRPr="00555937" w:rsidRDefault="00B04BB6" w:rsidP="00116603">
            <w:pPr>
              <w:pStyle w:val="Default"/>
              <w:rPr>
                <w:sz w:val="22"/>
                <w:szCs w:val="22"/>
              </w:rPr>
            </w:pPr>
          </w:p>
          <w:p w14:paraId="2F4E5688" w14:textId="77777777" w:rsidR="00B04BB6" w:rsidRPr="00555937" w:rsidRDefault="00B04BB6" w:rsidP="00116603">
            <w:pPr>
              <w:pStyle w:val="Default"/>
              <w:rPr>
                <w:sz w:val="22"/>
                <w:szCs w:val="22"/>
              </w:rPr>
            </w:pPr>
          </w:p>
          <w:p w14:paraId="5DF13DFE" w14:textId="77777777" w:rsidR="008B43BE" w:rsidRDefault="008B43BE" w:rsidP="00116603">
            <w:pPr>
              <w:pStyle w:val="Default"/>
              <w:rPr>
                <w:sz w:val="22"/>
                <w:szCs w:val="22"/>
              </w:rPr>
            </w:pPr>
          </w:p>
          <w:p w14:paraId="6A34176A" w14:textId="77777777" w:rsidR="008B43BE" w:rsidRDefault="008B43BE" w:rsidP="00116603">
            <w:pPr>
              <w:pStyle w:val="Default"/>
              <w:rPr>
                <w:sz w:val="22"/>
                <w:szCs w:val="22"/>
              </w:rPr>
            </w:pPr>
          </w:p>
          <w:p w14:paraId="3A28396F" w14:textId="77777777" w:rsidR="008B43BE" w:rsidRDefault="008B43BE" w:rsidP="00116603">
            <w:pPr>
              <w:pStyle w:val="Default"/>
              <w:rPr>
                <w:sz w:val="22"/>
                <w:szCs w:val="22"/>
              </w:rPr>
            </w:pPr>
          </w:p>
          <w:p w14:paraId="38146758" w14:textId="77777777" w:rsidR="008B43BE" w:rsidRDefault="008B43BE" w:rsidP="00116603">
            <w:pPr>
              <w:pStyle w:val="Default"/>
              <w:rPr>
                <w:sz w:val="22"/>
                <w:szCs w:val="22"/>
              </w:rPr>
            </w:pPr>
          </w:p>
          <w:p w14:paraId="411B457A" w14:textId="77777777" w:rsidR="008B43BE" w:rsidRDefault="008B43BE" w:rsidP="00116603">
            <w:pPr>
              <w:pStyle w:val="Default"/>
              <w:rPr>
                <w:sz w:val="22"/>
                <w:szCs w:val="22"/>
              </w:rPr>
            </w:pPr>
          </w:p>
          <w:p w14:paraId="4E9DA205" w14:textId="77777777" w:rsidR="008B43BE" w:rsidRDefault="008B43BE" w:rsidP="00116603">
            <w:pPr>
              <w:pStyle w:val="Default"/>
              <w:rPr>
                <w:sz w:val="22"/>
                <w:szCs w:val="22"/>
              </w:rPr>
            </w:pPr>
          </w:p>
          <w:p w14:paraId="65762920" w14:textId="77777777" w:rsidR="008B43BE" w:rsidRDefault="008B43BE" w:rsidP="00116603">
            <w:pPr>
              <w:pStyle w:val="Default"/>
              <w:rPr>
                <w:sz w:val="22"/>
                <w:szCs w:val="22"/>
              </w:rPr>
            </w:pPr>
          </w:p>
          <w:p w14:paraId="0EB72A62" w14:textId="77777777" w:rsidR="008B43BE" w:rsidRDefault="008B43BE" w:rsidP="00116603">
            <w:pPr>
              <w:pStyle w:val="Default"/>
              <w:rPr>
                <w:sz w:val="22"/>
                <w:szCs w:val="22"/>
              </w:rPr>
            </w:pPr>
          </w:p>
          <w:p w14:paraId="246FB550" w14:textId="77777777" w:rsidR="008B43BE" w:rsidRDefault="008B43BE" w:rsidP="00116603">
            <w:pPr>
              <w:pStyle w:val="Default"/>
              <w:rPr>
                <w:sz w:val="22"/>
                <w:szCs w:val="22"/>
              </w:rPr>
            </w:pPr>
          </w:p>
          <w:p w14:paraId="4EAE6281" w14:textId="77777777" w:rsidR="008B43BE" w:rsidRDefault="008B43BE" w:rsidP="00116603">
            <w:pPr>
              <w:pStyle w:val="Default"/>
              <w:rPr>
                <w:sz w:val="22"/>
                <w:szCs w:val="22"/>
              </w:rPr>
            </w:pPr>
          </w:p>
          <w:p w14:paraId="601F70FE" w14:textId="77777777" w:rsidR="008B43BE" w:rsidRDefault="008B43BE" w:rsidP="00116603">
            <w:pPr>
              <w:pStyle w:val="Default"/>
              <w:rPr>
                <w:sz w:val="22"/>
                <w:szCs w:val="22"/>
              </w:rPr>
            </w:pPr>
          </w:p>
          <w:p w14:paraId="4F825D40" w14:textId="1305C9E7" w:rsidR="00842138" w:rsidRPr="00555937" w:rsidRDefault="00B04BB6" w:rsidP="00116603">
            <w:pPr>
              <w:pStyle w:val="Default"/>
              <w:rPr>
                <w:sz w:val="22"/>
                <w:szCs w:val="22"/>
              </w:rPr>
            </w:pPr>
            <w:r w:rsidRPr="00555937">
              <w:rPr>
                <w:sz w:val="22"/>
                <w:szCs w:val="22"/>
              </w:rPr>
              <w:t xml:space="preserve">Administration of SC or IM injections </w:t>
            </w:r>
          </w:p>
          <w:p w14:paraId="19348E97" w14:textId="77777777" w:rsidR="00B04BB6" w:rsidRPr="00555937" w:rsidRDefault="00B04BB6" w:rsidP="00116603">
            <w:pPr>
              <w:pStyle w:val="Default"/>
              <w:rPr>
                <w:sz w:val="22"/>
                <w:szCs w:val="22"/>
              </w:rPr>
            </w:pPr>
          </w:p>
          <w:p w14:paraId="568FCA99" w14:textId="600DCFD5" w:rsidR="00116603" w:rsidRPr="00555937" w:rsidRDefault="00842138" w:rsidP="00116603">
            <w:pPr>
              <w:rPr>
                <w:rFonts w:ascii="Arial" w:hAnsi="Arial" w:cs="Arial"/>
                <w:sz w:val="22"/>
                <w:szCs w:val="22"/>
              </w:rPr>
            </w:pPr>
            <w:r w:rsidRPr="00555937">
              <w:rPr>
                <w:rFonts w:ascii="Arial" w:hAnsi="Arial" w:cs="Arial"/>
                <w:sz w:val="22"/>
                <w:szCs w:val="22"/>
              </w:rPr>
              <w:t xml:space="preserve">Applies to </w:t>
            </w:r>
            <w:r w:rsidRPr="00555937">
              <w:rPr>
                <w:rFonts w:ascii="Arial" w:hAnsi="Arial" w:cs="Arial"/>
                <w:b/>
                <w:bCs/>
                <w:sz w:val="22"/>
                <w:szCs w:val="22"/>
              </w:rPr>
              <w:t xml:space="preserve">adult and paediatric </w:t>
            </w:r>
            <w:r w:rsidRPr="00555937">
              <w:rPr>
                <w:rFonts w:ascii="Arial" w:hAnsi="Arial" w:cs="Arial"/>
                <w:b/>
                <w:bCs/>
                <w:sz w:val="22"/>
                <w:szCs w:val="22"/>
              </w:rPr>
              <w:lastRenderedPageBreak/>
              <w:t>pre-registration</w:t>
            </w:r>
            <w:r w:rsidRPr="00555937">
              <w:rPr>
                <w:rFonts w:ascii="Arial" w:hAnsi="Arial" w:cs="Arial"/>
                <w:sz w:val="22"/>
                <w:szCs w:val="22"/>
              </w:rPr>
              <w:t xml:space="preserve"> programmes</w:t>
            </w:r>
          </w:p>
        </w:tc>
        <w:tc>
          <w:tcPr>
            <w:tcW w:w="1230" w:type="pct"/>
          </w:tcPr>
          <w:p w14:paraId="0E83519D" w14:textId="3B9F0BB6" w:rsidR="004227DE" w:rsidRPr="00555937" w:rsidRDefault="004227DE" w:rsidP="004227DE">
            <w:pPr>
              <w:pStyle w:val="Default"/>
              <w:jc w:val="center"/>
              <w:rPr>
                <w:b/>
                <w:bCs/>
                <w:sz w:val="22"/>
                <w:szCs w:val="22"/>
                <w:u w:val="single"/>
              </w:rPr>
            </w:pPr>
            <w:r w:rsidRPr="00555937">
              <w:rPr>
                <w:b/>
                <w:bCs/>
                <w:sz w:val="22"/>
                <w:szCs w:val="22"/>
                <w:u w:val="single"/>
              </w:rPr>
              <w:lastRenderedPageBreak/>
              <w:t>IV Route</w:t>
            </w:r>
          </w:p>
          <w:p w14:paraId="00A5D40E" w14:textId="77777777" w:rsidR="004227DE" w:rsidRPr="00555937" w:rsidRDefault="004227DE" w:rsidP="001A6B76">
            <w:pPr>
              <w:pStyle w:val="Default"/>
              <w:rPr>
                <w:b/>
                <w:bCs/>
                <w:sz w:val="22"/>
                <w:szCs w:val="22"/>
                <w:u w:val="single"/>
              </w:rPr>
            </w:pPr>
          </w:p>
          <w:p w14:paraId="1B7B11EC" w14:textId="4F9B2911" w:rsidR="001A6B76" w:rsidRPr="00555937" w:rsidRDefault="001A6B76" w:rsidP="001A6B76">
            <w:pPr>
              <w:pStyle w:val="Default"/>
              <w:rPr>
                <w:sz w:val="22"/>
                <w:szCs w:val="22"/>
              </w:rPr>
            </w:pPr>
            <w:r w:rsidRPr="00555937">
              <w:rPr>
                <w:sz w:val="22"/>
                <w:szCs w:val="22"/>
              </w:rPr>
              <w:t xml:space="preserve">Learners </w:t>
            </w:r>
            <w:r w:rsidRPr="00555937">
              <w:rPr>
                <w:b/>
                <w:bCs/>
                <w:sz w:val="22"/>
                <w:szCs w:val="22"/>
              </w:rPr>
              <w:t>must not</w:t>
            </w:r>
            <w:r w:rsidRPr="00555937">
              <w:rPr>
                <w:sz w:val="22"/>
                <w:szCs w:val="22"/>
              </w:rPr>
              <w:t xml:space="preserve"> undertake the following clinical skills, even under direct supervision. These clinical procedures are for learner observation only: </w:t>
            </w:r>
          </w:p>
          <w:p w14:paraId="363748E1" w14:textId="01F3A19B" w:rsidR="004227DE" w:rsidRPr="00555937" w:rsidRDefault="004227DE" w:rsidP="001A6B76">
            <w:pPr>
              <w:pStyle w:val="Default"/>
              <w:rPr>
                <w:sz w:val="22"/>
                <w:szCs w:val="22"/>
              </w:rPr>
            </w:pPr>
          </w:p>
          <w:p w14:paraId="6465D077" w14:textId="41C13021" w:rsidR="00B04BB6" w:rsidRPr="00555937" w:rsidRDefault="00B04BB6" w:rsidP="002406D0">
            <w:pPr>
              <w:pStyle w:val="Default"/>
              <w:numPr>
                <w:ilvl w:val="0"/>
                <w:numId w:val="11"/>
              </w:numPr>
              <w:rPr>
                <w:b/>
                <w:bCs/>
                <w:color w:val="FF0000"/>
                <w:sz w:val="22"/>
                <w:szCs w:val="22"/>
              </w:rPr>
            </w:pPr>
            <w:r w:rsidRPr="00555937">
              <w:rPr>
                <w:b/>
                <w:bCs/>
                <w:color w:val="auto"/>
                <w:sz w:val="22"/>
                <w:szCs w:val="22"/>
              </w:rPr>
              <w:t>Learners cannot physically participate in any aspect of</w:t>
            </w:r>
            <w:r w:rsidR="002B7206">
              <w:rPr>
                <w:b/>
                <w:bCs/>
                <w:color w:val="auto"/>
                <w:sz w:val="22"/>
                <w:szCs w:val="22"/>
              </w:rPr>
              <w:t xml:space="preserve"> preparing,</w:t>
            </w:r>
            <w:r w:rsidR="0001274A">
              <w:rPr>
                <w:b/>
                <w:bCs/>
                <w:color w:val="auto"/>
                <w:sz w:val="22"/>
                <w:szCs w:val="22"/>
              </w:rPr>
              <w:t xml:space="preserve"> </w:t>
            </w:r>
            <w:r w:rsidRPr="00555937">
              <w:rPr>
                <w:b/>
                <w:bCs/>
                <w:color w:val="auto"/>
                <w:sz w:val="22"/>
                <w:szCs w:val="22"/>
              </w:rPr>
              <w:t>administering</w:t>
            </w:r>
            <w:r w:rsidR="0062128E">
              <w:rPr>
                <w:b/>
                <w:bCs/>
                <w:color w:val="auto"/>
                <w:sz w:val="22"/>
                <w:szCs w:val="22"/>
              </w:rPr>
              <w:t>, flushing</w:t>
            </w:r>
            <w:r w:rsidR="0001274A">
              <w:rPr>
                <w:b/>
                <w:bCs/>
                <w:color w:val="auto"/>
                <w:sz w:val="22"/>
                <w:szCs w:val="22"/>
              </w:rPr>
              <w:t xml:space="preserve"> or</w:t>
            </w:r>
            <w:r w:rsidR="0062128E">
              <w:rPr>
                <w:b/>
                <w:bCs/>
                <w:color w:val="auto"/>
                <w:sz w:val="22"/>
                <w:szCs w:val="22"/>
              </w:rPr>
              <w:t xml:space="preserve"> the</w:t>
            </w:r>
            <w:r w:rsidR="0001274A">
              <w:rPr>
                <w:b/>
                <w:bCs/>
                <w:color w:val="auto"/>
                <w:sz w:val="22"/>
                <w:szCs w:val="22"/>
              </w:rPr>
              <w:t xml:space="preserve"> </w:t>
            </w:r>
            <w:r w:rsidR="004E6E64">
              <w:rPr>
                <w:b/>
                <w:bCs/>
                <w:color w:val="auto"/>
                <w:sz w:val="22"/>
                <w:szCs w:val="22"/>
              </w:rPr>
              <w:t>disconnecting</w:t>
            </w:r>
            <w:r w:rsidRPr="00555937">
              <w:rPr>
                <w:b/>
                <w:bCs/>
                <w:color w:val="auto"/>
                <w:sz w:val="22"/>
                <w:szCs w:val="22"/>
              </w:rPr>
              <w:t xml:space="preserve"> </w:t>
            </w:r>
            <w:r w:rsidR="0062128E">
              <w:rPr>
                <w:b/>
                <w:bCs/>
                <w:color w:val="auto"/>
                <w:sz w:val="22"/>
                <w:szCs w:val="22"/>
              </w:rPr>
              <w:t xml:space="preserve">of </w:t>
            </w:r>
            <w:r w:rsidRPr="00555937">
              <w:rPr>
                <w:b/>
                <w:bCs/>
                <w:color w:val="auto"/>
                <w:sz w:val="22"/>
                <w:szCs w:val="22"/>
              </w:rPr>
              <w:t>IV</w:t>
            </w:r>
            <w:r w:rsidR="0062128E">
              <w:rPr>
                <w:b/>
                <w:bCs/>
                <w:color w:val="auto"/>
                <w:sz w:val="22"/>
                <w:szCs w:val="22"/>
              </w:rPr>
              <w:t xml:space="preserve"> lines which directly accesses a vein, fistula or </w:t>
            </w:r>
            <w:r w:rsidR="004E6E64">
              <w:rPr>
                <w:b/>
                <w:bCs/>
                <w:color w:val="auto"/>
                <w:sz w:val="22"/>
                <w:szCs w:val="22"/>
              </w:rPr>
              <w:t>artery.</w:t>
            </w:r>
            <w:r w:rsidR="0062128E">
              <w:rPr>
                <w:b/>
                <w:bCs/>
                <w:color w:val="auto"/>
                <w:sz w:val="22"/>
                <w:szCs w:val="22"/>
              </w:rPr>
              <w:t xml:space="preserve"> </w:t>
            </w:r>
          </w:p>
          <w:p w14:paraId="1E9535F3" w14:textId="77777777" w:rsidR="004227DE" w:rsidRPr="00555937" w:rsidRDefault="004227DE" w:rsidP="001A6B76">
            <w:pPr>
              <w:pStyle w:val="Default"/>
              <w:ind w:left="360"/>
              <w:rPr>
                <w:b/>
                <w:bCs/>
                <w:sz w:val="22"/>
                <w:szCs w:val="22"/>
              </w:rPr>
            </w:pPr>
          </w:p>
          <w:p w14:paraId="6BBAAABF" w14:textId="77777777" w:rsidR="008B43BE" w:rsidRDefault="008B43BE" w:rsidP="001A6B76">
            <w:pPr>
              <w:pStyle w:val="Default"/>
              <w:ind w:left="360"/>
              <w:rPr>
                <w:b/>
                <w:bCs/>
                <w:sz w:val="22"/>
                <w:szCs w:val="22"/>
                <w:u w:val="single"/>
              </w:rPr>
            </w:pPr>
          </w:p>
          <w:p w14:paraId="5D33861F" w14:textId="77777777" w:rsidR="008B43BE" w:rsidRDefault="008B43BE" w:rsidP="001A6B76">
            <w:pPr>
              <w:pStyle w:val="Default"/>
              <w:ind w:left="360"/>
              <w:rPr>
                <w:b/>
                <w:bCs/>
                <w:sz w:val="22"/>
                <w:szCs w:val="22"/>
                <w:u w:val="single"/>
              </w:rPr>
            </w:pPr>
          </w:p>
          <w:p w14:paraId="3DFAE9D6" w14:textId="77777777" w:rsidR="008B43BE" w:rsidRDefault="008B43BE" w:rsidP="001A6B76">
            <w:pPr>
              <w:pStyle w:val="Default"/>
              <w:ind w:left="360"/>
              <w:rPr>
                <w:b/>
                <w:bCs/>
                <w:sz w:val="22"/>
                <w:szCs w:val="22"/>
                <w:u w:val="single"/>
              </w:rPr>
            </w:pPr>
          </w:p>
          <w:p w14:paraId="40D0C27C" w14:textId="77777777" w:rsidR="008B43BE" w:rsidRDefault="008B43BE" w:rsidP="001A6B76">
            <w:pPr>
              <w:pStyle w:val="Default"/>
              <w:ind w:left="360"/>
              <w:rPr>
                <w:b/>
                <w:bCs/>
                <w:sz w:val="22"/>
                <w:szCs w:val="22"/>
                <w:u w:val="single"/>
              </w:rPr>
            </w:pPr>
          </w:p>
          <w:p w14:paraId="62F8C826" w14:textId="77777777" w:rsidR="008B43BE" w:rsidRDefault="008B43BE" w:rsidP="001A6B76">
            <w:pPr>
              <w:pStyle w:val="Default"/>
              <w:ind w:left="360"/>
              <w:rPr>
                <w:b/>
                <w:bCs/>
                <w:sz w:val="22"/>
                <w:szCs w:val="22"/>
                <w:u w:val="single"/>
              </w:rPr>
            </w:pPr>
          </w:p>
          <w:p w14:paraId="02C38A0C" w14:textId="23C1F5A0" w:rsidR="001A6B76" w:rsidRPr="00555937" w:rsidRDefault="004227DE" w:rsidP="001A6B76">
            <w:pPr>
              <w:pStyle w:val="Default"/>
              <w:ind w:left="360"/>
              <w:rPr>
                <w:b/>
                <w:bCs/>
                <w:sz w:val="22"/>
                <w:szCs w:val="22"/>
                <w:u w:val="single"/>
              </w:rPr>
            </w:pPr>
            <w:r w:rsidRPr="00555937">
              <w:rPr>
                <w:b/>
                <w:bCs/>
                <w:sz w:val="22"/>
                <w:szCs w:val="22"/>
                <w:u w:val="single"/>
              </w:rPr>
              <w:t xml:space="preserve">For IM and SC Routes </w:t>
            </w:r>
          </w:p>
          <w:p w14:paraId="3AEB9B44" w14:textId="77777777" w:rsidR="004227DE" w:rsidRPr="00555937" w:rsidRDefault="004227DE" w:rsidP="001A6B76">
            <w:pPr>
              <w:pStyle w:val="Default"/>
              <w:ind w:left="360"/>
              <w:rPr>
                <w:b/>
                <w:bCs/>
                <w:sz w:val="22"/>
                <w:szCs w:val="22"/>
                <w:u w:val="single"/>
              </w:rPr>
            </w:pPr>
          </w:p>
          <w:p w14:paraId="4052D731" w14:textId="6989171A" w:rsidR="001A6B76" w:rsidRPr="00555937" w:rsidRDefault="001A6B76" w:rsidP="001A6B76">
            <w:pPr>
              <w:pStyle w:val="Default"/>
              <w:rPr>
                <w:color w:val="000000" w:themeColor="text1"/>
                <w:sz w:val="22"/>
                <w:szCs w:val="22"/>
              </w:rPr>
            </w:pPr>
            <w:r w:rsidRPr="00555937">
              <w:rPr>
                <w:color w:val="000000" w:themeColor="text1"/>
                <w:sz w:val="22"/>
                <w:szCs w:val="22"/>
              </w:rPr>
              <w:t xml:space="preserve">The following clinical skills must always be directly supervised by a member of staff deemed competent in the skill. The Practice Supervisor / Practice Assessor must risk </w:t>
            </w:r>
            <w:r w:rsidRPr="00555937">
              <w:rPr>
                <w:color w:val="000000" w:themeColor="text1"/>
                <w:sz w:val="22"/>
                <w:szCs w:val="22"/>
              </w:rPr>
              <w:lastRenderedPageBreak/>
              <w:t xml:space="preserve">assess the appropriateness of involving the </w:t>
            </w:r>
            <w:r w:rsidR="00F24A44" w:rsidRPr="00555937">
              <w:rPr>
                <w:color w:val="000000" w:themeColor="text1"/>
                <w:sz w:val="22"/>
                <w:szCs w:val="22"/>
              </w:rPr>
              <w:t>learner</w:t>
            </w:r>
            <w:r w:rsidRPr="00555937">
              <w:rPr>
                <w:color w:val="000000" w:themeColor="text1"/>
                <w:sz w:val="22"/>
                <w:szCs w:val="22"/>
              </w:rPr>
              <w:t xml:space="preserve"> in the clinical skill at any given </w:t>
            </w:r>
            <w:r w:rsidR="004E6E64" w:rsidRPr="00555937">
              <w:rPr>
                <w:color w:val="000000" w:themeColor="text1"/>
                <w:sz w:val="22"/>
                <w:szCs w:val="22"/>
              </w:rPr>
              <w:t>time.</w:t>
            </w:r>
          </w:p>
          <w:p w14:paraId="3EB9B2B5" w14:textId="7509AD1B" w:rsidR="001A6B76" w:rsidRPr="00555937" w:rsidRDefault="001A6B76" w:rsidP="001A6B76">
            <w:pPr>
              <w:pStyle w:val="Default"/>
              <w:rPr>
                <w:b/>
                <w:bCs/>
                <w:color w:val="000000" w:themeColor="text1"/>
                <w:sz w:val="22"/>
                <w:szCs w:val="22"/>
              </w:rPr>
            </w:pPr>
          </w:p>
          <w:p w14:paraId="5FAFB987" w14:textId="4F09AA05" w:rsidR="00B0301F" w:rsidRPr="00555937" w:rsidRDefault="00B0301F" w:rsidP="002406D0">
            <w:pPr>
              <w:pStyle w:val="Default"/>
              <w:numPr>
                <w:ilvl w:val="0"/>
                <w:numId w:val="36"/>
              </w:numPr>
              <w:rPr>
                <w:color w:val="000000" w:themeColor="text1"/>
                <w:sz w:val="22"/>
                <w:szCs w:val="22"/>
              </w:rPr>
            </w:pPr>
            <w:r w:rsidRPr="00555937">
              <w:rPr>
                <w:color w:val="000000" w:themeColor="text1"/>
                <w:sz w:val="22"/>
                <w:szCs w:val="22"/>
              </w:rPr>
              <w:t>Learners</w:t>
            </w:r>
            <w:r w:rsidR="00FB7A2A" w:rsidRPr="00555937">
              <w:rPr>
                <w:color w:val="000000" w:themeColor="text1"/>
                <w:sz w:val="22"/>
                <w:szCs w:val="22"/>
              </w:rPr>
              <w:t xml:space="preserve"> can administer via IM</w:t>
            </w:r>
            <w:r w:rsidR="00282441" w:rsidRPr="00555937">
              <w:rPr>
                <w:color w:val="000000" w:themeColor="text1"/>
                <w:sz w:val="22"/>
                <w:szCs w:val="22"/>
              </w:rPr>
              <w:t xml:space="preserve"> and </w:t>
            </w:r>
            <w:r w:rsidR="00FB7A2A" w:rsidRPr="00555937">
              <w:rPr>
                <w:color w:val="000000" w:themeColor="text1"/>
                <w:sz w:val="22"/>
                <w:szCs w:val="22"/>
              </w:rPr>
              <w:t xml:space="preserve">SC </w:t>
            </w:r>
            <w:r w:rsidR="004E6E64" w:rsidRPr="00555937">
              <w:rPr>
                <w:color w:val="000000" w:themeColor="text1"/>
                <w:sz w:val="22"/>
                <w:szCs w:val="22"/>
              </w:rPr>
              <w:t>routes.</w:t>
            </w:r>
          </w:p>
          <w:p w14:paraId="72115543" w14:textId="43FA36CD" w:rsidR="00754368" w:rsidRPr="00555937" w:rsidRDefault="00B0301F" w:rsidP="002406D0">
            <w:pPr>
              <w:pStyle w:val="Default"/>
              <w:numPr>
                <w:ilvl w:val="0"/>
                <w:numId w:val="36"/>
              </w:numPr>
              <w:rPr>
                <w:color w:val="000000" w:themeColor="text1"/>
                <w:sz w:val="22"/>
                <w:szCs w:val="22"/>
              </w:rPr>
            </w:pPr>
            <w:r w:rsidRPr="00555937">
              <w:rPr>
                <w:color w:val="000000" w:themeColor="text1"/>
                <w:sz w:val="22"/>
                <w:szCs w:val="22"/>
              </w:rPr>
              <w:t>A</w:t>
            </w:r>
            <w:r w:rsidR="00754368" w:rsidRPr="00555937">
              <w:rPr>
                <w:color w:val="000000" w:themeColor="text1"/>
                <w:sz w:val="22"/>
                <w:szCs w:val="22"/>
              </w:rPr>
              <w:t xml:space="preserve">n independent second check will be required as per the policy </w:t>
            </w:r>
            <w:r w:rsidRPr="00555937">
              <w:rPr>
                <w:color w:val="000000" w:themeColor="text1"/>
                <w:sz w:val="22"/>
                <w:szCs w:val="22"/>
              </w:rPr>
              <w:t xml:space="preserve">by a </w:t>
            </w:r>
            <w:r w:rsidR="004E6E64" w:rsidRPr="00555937">
              <w:rPr>
                <w:color w:val="000000" w:themeColor="text1"/>
                <w:sz w:val="22"/>
                <w:szCs w:val="22"/>
              </w:rPr>
              <w:t>registrant.</w:t>
            </w:r>
          </w:p>
          <w:p w14:paraId="5F4BD86E" w14:textId="7D52D1A5" w:rsidR="00116603" w:rsidRPr="00555937" w:rsidRDefault="41621CE7" w:rsidP="002406D0">
            <w:pPr>
              <w:pStyle w:val="Default"/>
              <w:numPr>
                <w:ilvl w:val="0"/>
                <w:numId w:val="36"/>
              </w:numPr>
              <w:rPr>
                <w:color w:val="000000" w:themeColor="text1"/>
                <w:sz w:val="22"/>
                <w:szCs w:val="22"/>
              </w:rPr>
            </w:pPr>
            <w:r w:rsidRPr="00555937">
              <w:rPr>
                <w:color w:val="000000" w:themeColor="text1"/>
                <w:sz w:val="22"/>
                <w:szCs w:val="22"/>
              </w:rPr>
              <w:t xml:space="preserve">A </w:t>
            </w:r>
            <w:r w:rsidR="1D525ACD" w:rsidRPr="00555937">
              <w:rPr>
                <w:color w:val="000000" w:themeColor="text1"/>
                <w:sz w:val="22"/>
                <w:szCs w:val="22"/>
              </w:rPr>
              <w:t>Pre-registration learner</w:t>
            </w:r>
            <w:r w:rsidRPr="00555937">
              <w:rPr>
                <w:color w:val="000000" w:themeColor="text1"/>
                <w:sz w:val="22"/>
                <w:szCs w:val="22"/>
              </w:rPr>
              <w:t xml:space="preserve"> is not permitted to provide an independent second check of the preparation and administration </w:t>
            </w:r>
            <w:r w:rsidRPr="00555937">
              <w:rPr>
                <w:sz w:val="22"/>
                <w:szCs w:val="22"/>
              </w:rPr>
              <w:t>of an injectable medicine; they may, however, obtain experience of independent second checking</w:t>
            </w:r>
            <w:r w:rsidRPr="00555937">
              <w:rPr>
                <w:b/>
                <w:bCs/>
                <w:i/>
                <w:iCs/>
                <w:sz w:val="22"/>
                <w:szCs w:val="22"/>
              </w:rPr>
              <w:t xml:space="preserve"> </w:t>
            </w:r>
            <w:r w:rsidRPr="00555937">
              <w:rPr>
                <w:sz w:val="22"/>
                <w:szCs w:val="22"/>
              </w:rPr>
              <w:t xml:space="preserve">under the direct supervision of an authorised independent second </w:t>
            </w:r>
            <w:r w:rsidR="004E6E64" w:rsidRPr="00555937">
              <w:rPr>
                <w:sz w:val="22"/>
                <w:szCs w:val="22"/>
              </w:rPr>
              <w:t>checker.</w:t>
            </w:r>
          </w:p>
          <w:p w14:paraId="510025D6" w14:textId="77777777" w:rsidR="009C18D8" w:rsidRPr="00555937" w:rsidRDefault="009C18D8" w:rsidP="009C18D8">
            <w:pPr>
              <w:pStyle w:val="Default"/>
              <w:ind w:left="360"/>
              <w:rPr>
                <w:color w:val="000000" w:themeColor="text1"/>
                <w:sz w:val="22"/>
                <w:szCs w:val="22"/>
              </w:rPr>
            </w:pPr>
          </w:p>
          <w:p w14:paraId="655C3422" w14:textId="4B6367CA" w:rsidR="004227DE" w:rsidRPr="00555937" w:rsidRDefault="004227DE" w:rsidP="009C18D8">
            <w:pPr>
              <w:pStyle w:val="Default"/>
              <w:jc w:val="center"/>
              <w:rPr>
                <w:color w:val="000000" w:themeColor="text1"/>
                <w:sz w:val="22"/>
                <w:szCs w:val="22"/>
              </w:rPr>
            </w:pPr>
          </w:p>
        </w:tc>
        <w:tc>
          <w:tcPr>
            <w:tcW w:w="1342" w:type="pct"/>
          </w:tcPr>
          <w:p w14:paraId="32E3CC6E" w14:textId="68266104" w:rsidR="0023022D" w:rsidRPr="00555937" w:rsidRDefault="0023022D" w:rsidP="0023022D">
            <w:pPr>
              <w:pStyle w:val="Default"/>
              <w:rPr>
                <w:b/>
                <w:bCs/>
                <w:color w:val="auto"/>
                <w:sz w:val="22"/>
                <w:szCs w:val="22"/>
              </w:rPr>
            </w:pPr>
            <w:r w:rsidRPr="00555937">
              <w:rPr>
                <w:b/>
                <w:bCs/>
                <w:color w:val="auto"/>
                <w:sz w:val="22"/>
                <w:szCs w:val="22"/>
              </w:rPr>
              <w:lastRenderedPageBreak/>
              <w:t xml:space="preserve">The </w:t>
            </w:r>
            <w:r w:rsidRPr="00555937">
              <w:rPr>
                <w:b/>
                <w:bCs/>
                <w:sz w:val="22"/>
                <w:szCs w:val="22"/>
              </w:rPr>
              <w:t>Practice Assessor/ Practice Supervisor must ensure:</w:t>
            </w:r>
          </w:p>
          <w:p w14:paraId="1121D3FD" w14:textId="72D0A30E" w:rsidR="00810768" w:rsidRPr="00555937" w:rsidRDefault="00B05942" w:rsidP="002406D0">
            <w:pPr>
              <w:pStyle w:val="Default"/>
              <w:numPr>
                <w:ilvl w:val="0"/>
                <w:numId w:val="24"/>
              </w:numPr>
              <w:rPr>
                <w:sz w:val="22"/>
                <w:szCs w:val="22"/>
              </w:rPr>
            </w:pPr>
            <w:r w:rsidRPr="00555937">
              <w:rPr>
                <w:sz w:val="22"/>
                <w:szCs w:val="22"/>
              </w:rPr>
              <w:t xml:space="preserve">That the </w:t>
            </w:r>
            <w:r w:rsidR="634FB01D" w:rsidRPr="00555937">
              <w:rPr>
                <w:sz w:val="22"/>
                <w:szCs w:val="22"/>
              </w:rPr>
              <w:t>lea</w:t>
            </w:r>
            <w:r w:rsidR="0F577199" w:rsidRPr="00555937">
              <w:rPr>
                <w:sz w:val="22"/>
                <w:szCs w:val="22"/>
              </w:rPr>
              <w:t>r</w:t>
            </w:r>
            <w:r w:rsidR="634FB01D" w:rsidRPr="00555937">
              <w:rPr>
                <w:sz w:val="22"/>
                <w:szCs w:val="22"/>
              </w:rPr>
              <w:t>ner</w:t>
            </w:r>
            <w:r w:rsidR="139533E4" w:rsidRPr="00555937">
              <w:rPr>
                <w:sz w:val="22"/>
                <w:szCs w:val="22"/>
              </w:rPr>
              <w:t xml:space="preserve"> </w:t>
            </w:r>
            <w:r w:rsidR="004866A9" w:rsidRPr="00555937">
              <w:rPr>
                <w:sz w:val="22"/>
                <w:szCs w:val="22"/>
              </w:rPr>
              <w:t xml:space="preserve">is </w:t>
            </w:r>
            <w:r w:rsidR="139533E4" w:rsidRPr="00555937">
              <w:rPr>
                <w:sz w:val="22"/>
                <w:szCs w:val="22"/>
              </w:rPr>
              <w:t xml:space="preserve">familiar with the Trust needlestick injury </w:t>
            </w:r>
            <w:proofErr w:type="gramStart"/>
            <w:r w:rsidR="139533E4" w:rsidRPr="00555937">
              <w:rPr>
                <w:sz w:val="22"/>
                <w:szCs w:val="22"/>
              </w:rPr>
              <w:t>policy</w:t>
            </w:r>
            <w:proofErr w:type="gramEnd"/>
            <w:r w:rsidR="139533E4" w:rsidRPr="00555937">
              <w:rPr>
                <w:sz w:val="22"/>
                <w:szCs w:val="22"/>
              </w:rPr>
              <w:t xml:space="preserve"> and </w:t>
            </w:r>
            <w:r w:rsidR="00421199">
              <w:rPr>
                <w:sz w:val="22"/>
                <w:szCs w:val="22"/>
              </w:rPr>
              <w:t>t</w:t>
            </w:r>
            <w:r w:rsidR="139533E4" w:rsidRPr="00555937">
              <w:rPr>
                <w:sz w:val="22"/>
                <w:szCs w:val="22"/>
              </w:rPr>
              <w:t>hey</w:t>
            </w:r>
            <w:r w:rsidR="00421199">
              <w:rPr>
                <w:sz w:val="22"/>
                <w:szCs w:val="22"/>
              </w:rPr>
              <w:t xml:space="preserve"> are</w:t>
            </w:r>
            <w:r w:rsidR="139533E4" w:rsidRPr="00555937">
              <w:rPr>
                <w:sz w:val="22"/>
                <w:szCs w:val="22"/>
              </w:rPr>
              <w:t xml:space="preserve"> aware of how to mitigate the risk of needlestick injury</w:t>
            </w:r>
            <w:r w:rsidR="00C26C8D" w:rsidRPr="00555937">
              <w:rPr>
                <w:sz w:val="22"/>
                <w:szCs w:val="22"/>
              </w:rPr>
              <w:t>.</w:t>
            </w:r>
          </w:p>
          <w:p w14:paraId="59CE4B21" w14:textId="1FBEF600" w:rsidR="00810768" w:rsidRPr="00555937" w:rsidRDefault="00B05942" w:rsidP="002406D0">
            <w:pPr>
              <w:pStyle w:val="Default"/>
              <w:numPr>
                <w:ilvl w:val="0"/>
                <w:numId w:val="24"/>
              </w:numPr>
              <w:rPr>
                <w:sz w:val="22"/>
                <w:szCs w:val="22"/>
              </w:rPr>
            </w:pPr>
            <w:r w:rsidRPr="00555937">
              <w:rPr>
                <w:sz w:val="22"/>
                <w:szCs w:val="22"/>
              </w:rPr>
              <w:t xml:space="preserve">That </w:t>
            </w:r>
            <w:r w:rsidR="139533E4" w:rsidRPr="00555937">
              <w:rPr>
                <w:sz w:val="22"/>
                <w:szCs w:val="22"/>
              </w:rPr>
              <w:t xml:space="preserve">the </w:t>
            </w:r>
            <w:r w:rsidR="00BF39B8">
              <w:rPr>
                <w:sz w:val="22"/>
                <w:szCs w:val="22"/>
              </w:rPr>
              <w:t xml:space="preserve">learner </w:t>
            </w:r>
            <w:r w:rsidR="004866A9" w:rsidRPr="00555937">
              <w:rPr>
                <w:sz w:val="22"/>
                <w:szCs w:val="22"/>
              </w:rPr>
              <w:t xml:space="preserve">has </w:t>
            </w:r>
            <w:r w:rsidR="139533E4" w:rsidRPr="00555937">
              <w:rPr>
                <w:sz w:val="22"/>
                <w:szCs w:val="22"/>
              </w:rPr>
              <w:t>been assessed as being proficient in ANTT</w:t>
            </w:r>
            <w:r w:rsidR="00C26C8D" w:rsidRPr="00555937">
              <w:rPr>
                <w:sz w:val="22"/>
                <w:szCs w:val="22"/>
              </w:rPr>
              <w:t>.</w:t>
            </w:r>
          </w:p>
          <w:p w14:paraId="5A250FFF" w14:textId="62106D21" w:rsidR="00810768" w:rsidRPr="00555937" w:rsidRDefault="00B05942" w:rsidP="002406D0">
            <w:pPr>
              <w:pStyle w:val="Default"/>
              <w:numPr>
                <w:ilvl w:val="0"/>
                <w:numId w:val="25"/>
              </w:numPr>
              <w:rPr>
                <w:sz w:val="22"/>
                <w:szCs w:val="22"/>
              </w:rPr>
            </w:pPr>
            <w:r w:rsidRPr="00555937">
              <w:rPr>
                <w:sz w:val="22"/>
                <w:szCs w:val="22"/>
              </w:rPr>
              <w:t xml:space="preserve">That </w:t>
            </w:r>
            <w:r w:rsidR="139533E4" w:rsidRPr="00555937">
              <w:rPr>
                <w:sz w:val="22"/>
                <w:szCs w:val="22"/>
              </w:rPr>
              <w:t xml:space="preserve">the </w:t>
            </w:r>
            <w:r w:rsidR="5B16E629" w:rsidRPr="00555937">
              <w:rPr>
                <w:sz w:val="22"/>
                <w:szCs w:val="22"/>
              </w:rPr>
              <w:t>learner</w:t>
            </w:r>
            <w:r w:rsidR="139533E4" w:rsidRPr="00555937">
              <w:rPr>
                <w:sz w:val="22"/>
                <w:szCs w:val="22"/>
              </w:rPr>
              <w:t xml:space="preserve"> </w:t>
            </w:r>
            <w:r w:rsidR="00725135" w:rsidRPr="00555937">
              <w:rPr>
                <w:sz w:val="22"/>
                <w:szCs w:val="22"/>
              </w:rPr>
              <w:t>understands</w:t>
            </w:r>
            <w:r w:rsidR="139533E4" w:rsidRPr="00555937">
              <w:rPr>
                <w:sz w:val="22"/>
                <w:szCs w:val="22"/>
              </w:rPr>
              <w:t xml:space="preserve"> why the medication has been prescribed for the individual patient, the action, dosage, side effects, indications, contra-</w:t>
            </w:r>
            <w:r w:rsidR="00665110" w:rsidRPr="00555937">
              <w:rPr>
                <w:sz w:val="22"/>
                <w:szCs w:val="22"/>
              </w:rPr>
              <w:t>indications,</w:t>
            </w:r>
            <w:r w:rsidR="139533E4" w:rsidRPr="00555937">
              <w:rPr>
                <w:sz w:val="22"/>
                <w:szCs w:val="22"/>
              </w:rPr>
              <w:t xml:space="preserve"> and monitoring requirements</w:t>
            </w:r>
            <w:r w:rsidR="00C26C8D" w:rsidRPr="00555937">
              <w:rPr>
                <w:sz w:val="22"/>
                <w:szCs w:val="22"/>
              </w:rPr>
              <w:t>.</w:t>
            </w:r>
            <w:r w:rsidR="139533E4" w:rsidRPr="00555937">
              <w:rPr>
                <w:sz w:val="22"/>
                <w:szCs w:val="22"/>
              </w:rPr>
              <w:t xml:space="preserve"> </w:t>
            </w:r>
          </w:p>
          <w:p w14:paraId="2B376B20" w14:textId="6C8B7971" w:rsidR="009C18D8" w:rsidRPr="008B43BE" w:rsidRDefault="00BD2C11" w:rsidP="002406D0">
            <w:pPr>
              <w:pStyle w:val="Default"/>
              <w:numPr>
                <w:ilvl w:val="0"/>
                <w:numId w:val="25"/>
              </w:numPr>
              <w:rPr>
                <w:sz w:val="22"/>
                <w:szCs w:val="22"/>
              </w:rPr>
            </w:pPr>
            <w:r w:rsidRPr="00555937">
              <w:rPr>
                <w:color w:val="000000" w:themeColor="text1"/>
                <w:sz w:val="22"/>
                <w:szCs w:val="22"/>
              </w:rPr>
              <w:t>Learners must not participate in the administration of any SC/IM medication that requires additional training (</w:t>
            </w:r>
            <w:r w:rsidR="00BA4C40" w:rsidRPr="00555937">
              <w:rPr>
                <w:color w:val="000000" w:themeColor="text1"/>
                <w:sz w:val="22"/>
                <w:szCs w:val="22"/>
              </w:rPr>
              <w:t>i.e.,</w:t>
            </w:r>
            <w:r w:rsidR="009C18D8" w:rsidRPr="00555937">
              <w:rPr>
                <w:color w:val="000000" w:themeColor="text1"/>
                <w:sz w:val="22"/>
                <w:szCs w:val="22"/>
              </w:rPr>
              <w:t xml:space="preserve"> immunisations</w:t>
            </w:r>
            <w:r w:rsidRPr="00555937">
              <w:rPr>
                <w:color w:val="000000" w:themeColor="text1"/>
                <w:sz w:val="22"/>
                <w:szCs w:val="22"/>
              </w:rPr>
              <w:t>)</w:t>
            </w:r>
          </w:p>
          <w:p w14:paraId="3DBECF29" w14:textId="77777777" w:rsidR="008B43BE" w:rsidRPr="00555937" w:rsidRDefault="008B43BE" w:rsidP="008B43BE">
            <w:pPr>
              <w:pStyle w:val="Default"/>
              <w:ind w:left="360"/>
              <w:rPr>
                <w:sz w:val="22"/>
                <w:szCs w:val="22"/>
              </w:rPr>
            </w:pPr>
          </w:p>
          <w:p w14:paraId="4D06232A" w14:textId="77777777" w:rsidR="009C18D8" w:rsidRPr="00555937" w:rsidRDefault="009C18D8" w:rsidP="009C18D8">
            <w:pPr>
              <w:pStyle w:val="Default"/>
              <w:ind w:left="360"/>
              <w:rPr>
                <w:sz w:val="22"/>
                <w:szCs w:val="22"/>
              </w:rPr>
            </w:pPr>
          </w:p>
          <w:p w14:paraId="5AE38FC3" w14:textId="6CC92750" w:rsidR="00810768" w:rsidRPr="00555937" w:rsidRDefault="00B05942" w:rsidP="002406D0">
            <w:pPr>
              <w:pStyle w:val="Default"/>
              <w:numPr>
                <w:ilvl w:val="0"/>
                <w:numId w:val="25"/>
              </w:numPr>
              <w:rPr>
                <w:sz w:val="22"/>
                <w:szCs w:val="22"/>
              </w:rPr>
            </w:pPr>
            <w:bookmarkStart w:id="0" w:name="_Hlk103604734"/>
            <w:r w:rsidRPr="00555937">
              <w:rPr>
                <w:sz w:val="22"/>
                <w:szCs w:val="22"/>
              </w:rPr>
              <w:t xml:space="preserve">That </w:t>
            </w:r>
            <w:r w:rsidR="139533E4" w:rsidRPr="00555937">
              <w:rPr>
                <w:sz w:val="22"/>
                <w:szCs w:val="22"/>
              </w:rPr>
              <w:t xml:space="preserve">the </w:t>
            </w:r>
            <w:r w:rsidR="5B16E629" w:rsidRPr="00555937">
              <w:rPr>
                <w:sz w:val="22"/>
                <w:szCs w:val="22"/>
              </w:rPr>
              <w:t>learner</w:t>
            </w:r>
            <w:r w:rsidR="139533E4" w:rsidRPr="00555937">
              <w:rPr>
                <w:sz w:val="22"/>
                <w:szCs w:val="22"/>
              </w:rPr>
              <w:t xml:space="preserve"> </w:t>
            </w:r>
            <w:r w:rsidR="004866A9" w:rsidRPr="00555937">
              <w:rPr>
                <w:sz w:val="22"/>
                <w:szCs w:val="22"/>
              </w:rPr>
              <w:t xml:space="preserve">is </w:t>
            </w:r>
            <w:r w:rsidR="139533E4" w:rsidRPr="00555937">
              <w:rPr>
                <w:sz w:val="22"/>
                <w:szCs w:val="22"/>
              </w:rPr>
              <w:t>aware of medicines listed in the Never Events list 2018</w:t>
            </w:r>
            <w:bookmarkEnd w:id="0"/>
            <w:r w:rsidR="00B06D5E">
              <w:rPr>
                <w:sz w:val="22"/>
                <w:szCs w:val="22"/>
              </w:rPr>
              <w:t xml:space="preserve"> </w:t>
            </w:r>
            <w:r w:rsidR="139533E4" w:rsidRPr="00BF39B8">
              <w:rPr>
                <w:sz w:val="22"/>
                <w:szCs w:val="22"/>
              </w:rPr>
              <w:t>and</w:t>
            </w:r>
            <w:r w:rsidR="00390628">
              <w:rPr>
                <w:sz w:val="22"/>
                <w:szCs w:val="22"/>
              </w:rPr>
              <w:t xml:space="preserve"> </w:t>
            </w:r>
            <w:r w:rsidR="139533E4" w:rsidRPr="00BF39B8">
              <w:rPr>
                <w:sz w:val="22"/>
                <w:szCs w:val="22"/>
              </w:rPr>
              <w:t>they understand the implications of</w:t>
            </w:r>
            <w:r w:rsidR="139533E4" w:rsidRPr="00555937">
              <w:rPr>
                <w:sz w:val="22"/>
                <w:szCs w:val="22"/>
              </w:rPr>
              <w:t xml:space="preserve"> this to clinical practice</w:t>
            </w:r>
            <w:r w:rsidR="00C26C8D" w:rsidRPr="00555937">
              <w:rPr>
                <w:sz w:val="22"/>
                <w:szCs w:val="22"/>
              </w:rPr>
              <w:t>.</w:t>
            </w:r>
            <w:r w:rsidR="139533E4" w:rsidRPr="00555937">
              <w:rPr>
                <w:sz w:val="22"/>
                <w:szCs w:val="22"/>
              </w:rPr>
              <w:t xml:space="preserve"> </w:t>
            </w:r>
          </w:p>
          <w:p w14:paraId="1CB0EA4E" w14:textId="76E88F97" w:rsidR="00116603" w:rsidRPr="00555937" w:rsidRDefault="00B8394C" w:rsidP="002406D0">
            <w:pPr>
              <w:pStyle w:val="ListParagraph"/>
              <w:numPr>
                <w:ilvl w:val="0"/>
                <w:numId w:val="25"/>
              </w:numPr>
              <w:rPr>
                <w:rFonts w:ascii="Arial" w:hAnsi="Arial" w:cs="Arial"/>
                <w:sz w:val="22"/>
                <w:szCs w:val="22"/>
              </w:rPr>
            </w:pPr>
            <w:r w:rsidRPr="00555937">
              <w:rPr>
                <w:rFonts w:ascii="Arial" w:hAnsi="Arial" w:cs="Arial"/>
                <w:sz w:val="22"/>
                <w:szCs w:val="22"/>
              </w:rPr>
              <w:t>That</w:t>
            </w:r>
            <w:r w:rsidR="139533E4" w:rsidRPr="00555937">
              <w:rPr>
                <w:rFonts w:ascii="Arial" w:hAnsi="Arial" w:cs="Arial"/>
                <w:sz w:val="22"/>
                <w:szCs w:val="22"/>
              </w:rPr>
              <w:t xml:space="preserve"> the </w:t>
            </w:r>
            <w:r w:rsidR="5B16E629" w:rsidRPr="00555937">
              <w:rPr>
                <w:rFonts w:ascii="Arial" w:hAnsi="Arial" w:cs="Arial"/>
                <w:sz w:val="22"/>
                <w:szCs w:val="22"/>
              </w:rPr>
              <w:t>learner</w:t>
            </w:r>
            <w:r w:rsidRPr="00555937">
              <w:rPr>
                <w:rFonts w:ascii="Arial" w:hAnsi="Arial" w:cs="Arial"/>
                <w:sz w:val="22"/>
                <w:szCs w:val="22"/>
              </w:rPr>
              <w:t xml:space="preserve"> </w:t>
            </w:r>
            <w:r w:rsidR="00725135" w:rsidRPr="00555937">
              <w:rPr>
                <w:rFonts w:ascii="Arial" w:hAnsi="Arial" w:cs="Arial"/>
                <w:sz w:val="22"/>
                <w:szCs w:val="22"/>
              </w:rPr>
              <w:t>can identify</w:t>
            </w:r>
            <w:r w:rsidR="139533E4" w:rsidRPr="00555937">
              <w:rPr>
                <w:rFonts w:ascii="Arial" w:hAnsi="Arial" w:cs="Arial"/>
                <w:sz w:val="22"/>
                <w:szCs w:val="22"/>
              </w:rPr>
              <w:t xml:space="preserve"> high risk medicines and explain the necessary </w:t>
            </w:r>
            <w:r w:rsidR="139533E4" w:rsidRPr="00555937">
              <w:rPr>
                <w:rFonts w:ascii="Arial" w:hAnsi="Arial" w:cs="Arial"/>
                <w:sz w:val="22"/>
                <w:szCs w:val="22"/>
              </w:rPr>
              <w:lastRenderedPageBreak/>
              <w:t>measures to mitigate potential errors</w:t>
            </w:r>
            <w:r w:rsidR="00C26C8D" w:rsidRPr="00555937">
              <w:rPr>
                <w:rFonts w:ascii="Arial" w:hAnsi="Arial" w:cs="Arial"/>
                <w:sz w:val="22"/>
                <w:szCs w:val="22"/>
              </w:rPr>
              <w:t>.</w:t>
            </w:r>
            <w:r w:rsidR="139533E4" w:rsidRPr="00555937">
              <w:rPr>
                <w:rFonts w:ascii="Arial" w:hAnsi="Arial" w:cs="Arial"/>
                <w:sz w:val="22"/>
                <w:szCs w:val="22"/>
              </w:rPr>
              <w:t xml:space="preserve"> </w:t>
            </w:r>
          </w:p>
          <w:p w14:paraId="66F4DF36" w14:textId="77777777" w:rsidR="00810768" w:rsidRPr="00555937" w:rsidRDefault="00B8394C" w:rsidP="002406D0">
            <w:pPr>
              <w:pStyle w:val="Default"/>
              <w:numPr>
                <w:ilvl w:val="0"/>
                <w:numId w:val="25"/>
              </w:numPr>
              <w:rPr>
                <w:sz w:val="22"/>
                <w:szCs w:val="22"/>
              </w:rPr>
            </w:pPr>
            <w:r w:rsidRPr="00555937">
              <w:rPr>
                <w:sz w:val="22"/>
                <w:szCs w:val="22"/>
              </w:rPr>
              <w:t>That as</w:t>
            </w:r>
            <w:r w:rsidR="139533E4" w:rsidRPr="00555937">
              <w:rPr>
                <w:sz w:val="22"/>
                <w:szCs w:val="22"/>
              </w:rPr>
              <w:t xml:space="preserve"> part of the administration of medicines process, the </w:t>
            </w:r>
            <w:r w:rsidR="5B16E629" w:rsidRPr="00555937">
              <w:rPr>
                <w:sz w:val="22"/>
                <w:szCs w:val="22"/>
              </w:rPr>
              <w:t xml:space="preserve">learner </w:t>
            </w:r>
            <w:r w:rsidR="139533E4" w:rsidRPr="00555937">
              <w:rPr>
                <w:sz w:val="22"/>
                <w:szCs w:val="22"/>
              </w:rPr>
              <w:t xml:space="preserve">can sign the medicine prescription chart along with the supervising registered nurse or midwife and second checker. </w:t>
            </w:r>
          </w:p>
          <w:p w14:paraId="0D93FC1C" w14:textId="77777777" w:rsidR="009C18D8" w:rsidRPr="00555937" w:rsidRDefault="009C18D8" w:rsidP="009C18D8">
            <w:pPr>
              <w:pStyle w:val="Default"/>
              <w:ind w:left="360"/>
              <w:rPr>
                <w:sz w:val="22"/>
                <w:szCs w:val="22"/>
              </w:rPr>
            </w:pPr>
          </w:p>
          <w:p w14:paraId="1D48F36A" w14:textId="3C0185CC" w:rsidR="009C18D8" w:rsidRPr="00555937" w:rsidRDefault="009C18D8" w:rsidP="009C18D8">
            <w:pPr>
              <w:pStyle w:val="Default"/>
              <w:ind w:left="360"/>
              <w:rPr>
                <w:sz w:val="22"/>
                <w:szCs w:val="22"/>
              </w:rPr>
            </w:pPr>
          </w:p>
        </w:tc>
        <w:tc>
          <w:tcPr>
            <w:tcW w:w="1737" w:type="pct"/>
          </w:tcPr>
          <w:p w14:paraId="3E23DA94" w14:textId="3C330465" w:rsidR="3A25258D" w:rsidRPr="00555937" w:rsidRDefault="3A25258D" w:rsidP="0023022D">
            <w:pPr>
              <w:pStyle w:val="ListParagraph"/>
              <w:rPr>
                <w:rFonts w:ascii="Arial" w:hAnsi="Arial" w:cs="Arial"/>
                <w:b/>
                <w:bCs/>
                <w:sz w:val="22"/>
                <w:szCs w:val="22"/>
              </w:rPr>
            </w:pPr>
            <w:r w:rsidRPr="00555937">
              <w:rPr>
                <w:rFonts w:ascii="Arial" w:hAnsi="Arial" w:cs="Arial"/>
                <w:b/>
                <w:bCs/>
                <w:sz w:val="22"/>
                <w:szCs w:val="22"/>
              </w:rPr>
              <w:lastRenderedPageBreak/>
              <w:t xml:space="preserve">Learners must not administer via IV </w:t>
            </w:r>
            <w:proofErr w:type="gramStart"/>
            <w:r w:rsidRPr="00555937">
              <w:rPr>
                <w:rFonts w:ascii="Arial" w:hAnsi="Arial" w:cs="Arial"/>
                <w:b/>
                <w:bCs/>
                <w:sz w:val="22"/>
                <w:szCs w:val="22"/>
              </w:rPr>
              <w:t>route</w:t>
            </w:r>
            <w:proofErr w:type="gramEnd"/>
          </w:p>
          <w:p w14:paraId="703B4866" w14:textId="52381842" w:rsidR="4A4561D9" w:rsidRPr="00555937" w:rsidRDefault="4A4561D9" w:rsidP="4A4561D9">
            <w:pPr>
              <w:rPr>
                <w:rFonts w:ascii="Arial" w:hAnsi="Arial" w:cs="Arial"/>
                <w:sz w:val="22"/>
                <w:szCs w:val="22"/>
              </w:rPr>
            </w:pPr>
          </w:p>
          <w:p w14:paraId="62706C50" w14:textId="6833D98D" w:rsidR="01D89DA6" w:rsidRPr="00555937" w:rsidRDefault="01D89DA6" w:rsidP="00946C13">
            <w:pPr>
              <w:pStyle w:val="ListParagraph"/>
              <w:numPr>
                <w:ilvl w:val="0"/>
                <w:numId w:val="3"/>
              </w:numPr>
              <w:rPr>
                <w:rFonts w:ascii="Arial" w:hAnsi="Arial" w:cs="Arial"/>
                <w:sz w:val="22"/>
                <w:szCs w:val="22"/>
              </w:rPr>
            </w:pPr>
            <w:r w:rsidRPr="00555937">
              <w:rPr>
                <w:rFonts w:ascii="Arial" w:hAnsi="Arial" w:cs="Arial"/>
                <w:sz w:val="22"/>
                <w:szCs w:val="22"/>
              </w:rPr>
              <w:t xml:space="preserve">Use </w:t>
            </w:r>
            <w:hyperlink r:id="rId12" w:history="1">
              <w:r w:rsidR="00F24A44" w:rsidRPr="00555937">
                <w:rPr>
                  <w:rStyle w:val="Hyperlink"/>
                  <w:rFonts w:ascii="Arial" w:hAnsi="Arial" w:cs="Arial"/>
                  <w:sz w:val="22"/>
                  <w:szCs w:val="22"/>
                </w:rPr>
                <w:t>https://www.clinicalskills.net/</w:t>
              </w:r>
            </w:hyperlink>
            <w:r w:rsidR="00F24A44" w:rsidRPr="00555937">
              <w:rPr>
                <w:rFonts w:ascii="Arial" w:hAnsi="Arial" w:cs="Arial"/>
                <w:sz w:val="22"/>
                <w:szCs w:val="22"/>
              </w:rPr>
              <w:t xml:space="preserve"> </w:t>
            </w:r>
            <w:r w:rsidRPr="00555937">
              <w:rPr>
                <w:rFonts w:ascii="Arial" w:hAnsi="Arial" w:cs="Arial"/>
                <w:sz w:val="22"/>
                <w:szCs w:val="22"/>
              </w:rPr>
              <w:t xml:space="preserve"> to demonstrate skill and understanding. Undertake a learning module with questions &amp; reflect upon learning which generates a certificate of completion.</w:t>
            </w:r>
          </w:p>
          <w:p w14:paraId="1DB08DCF" w14:textId="2F04A34C" w:rsidR="01D89DA6" w:rsidRPr="00555937" w:rsidRDefault="01D89DA6" w:rsidP="00946C13">
            <w:pPr>
              <w:pStyle w:val="ListParagraph"/>
              <w:numPr>
                <w:ilvl w:val="0"/>
                <w:numId w:val="3"/>
              </w:numPr>
              <w:rPr>
                <w:rFonts w:ascii="Arial" w:hAnsi="Arial" w:cs="Arial"/>
                <w:sz w:val="22"/>
                <w:szCs w:val="22"/>
              </w:rPr>
            </w:pPr>
            <w:r w:rsidRPr="00555937">
              <w:rPr>
                <w:rFonts w:ascii="Arial" w:hAnsi="Arial" w:cs="Arial"/>
                <w:sz w:val="22"/>
                <w:szCs w:val="22"/>
              </w:rPr>
              <w:t xml:space="preserve">Talk through </w:t>
            </w:r>
            <w:r w:rsidR="0023022D" w:rsidRPr="00555937">
              <w:rPr>
                <w:rFonts w:ascii="Arial" w:hAnsi="Arial" w:cs="Arial"/>
                <w:sz w:val="22"/>
                <w:szCs w:val="22"/>
              </w:rPr>
              <w:t xml:space="preserve">to </w:t>
            </w:r>
            <w:r w:rsidRPr="00555937">
              <w:rPr>
                <w:rFonts w:ascii="Arial" w:hAnsi="Arial" w:cs="Arial"/>
                <w:sz w:val="22"/>
                <w:szCs w:val="22"/>
              </w:rPr>
              <w:t>demonstrat</w:t>
            </w:r>
            <w:r w:rsidR="0023022D" w:rsidRPr="00555937">
              <w:rPr>
                <w:rFonts w:ascii="Arial" w:hAnsi="Arial" w:cs="Arial"/>
                <w:sz w:val="22"/>
                <w:szCs w:val="22"/>
              </w:rPr>
              <w:t>e their</w:t>
            </w:r>
            <w:r w:rsidRPr="00555937">
              <w:rPr>
                <w:rFonts w:ascii="Arial" w:hAnsi="Arial" w:cs="Arial"/>
                <w:sz w:val="22"/>
                <w:szCs w:val="22"/>
              </w:rPr>
              <w:t xml:space="preserve"> understanding</w:t>
            </w:r>
            <w:r w:rsidR="0023022D" w:rsidRPr="00555937">
              <w:rPr>
                <w:rFonts w:ascii="Arial" w:hAnsi="Arial" w:cs="Arial"/>
                <w:sz w:val="22"/>
                <w:szCs w:val="22"/>
              </w:rPr>
              <w:t>/</w:t>
            </w:r>
            <w:r w:rsidRPr="00555937">
              <w:rPr>
                <w:rFonts w:ascii="Arial" w:hAnsi="Arial" w:cs="Arial"/>
                <w:sz w:val="22"/>
                <w:szCs w:val="22"/>
              </w:rPr>
              <w:t>additional reading/</w:t>
            </w:r>
            <w:r w:rsidR="004E6E64" w:rsidRPr="00555937">
              <w:rPr>
                <w:rFonts w:ascii="Arial" w:hAnsi="Arial" w:cs="Arial"/>
                <w:sz w:val="22"/>
                <w:szCs w:val="22"/>
              </w:rPr>
              <w:t>reflection.</w:t>
            </w:r>
          </w:p>
          <w:p w14:paraId="2A33C5BA" w14:textId="54713862" w:rsidR="01D89DA6" w:rsidRPr="00555937" w:rsidRDefault="01D89DA6" w:rsidP="00946C13">
            <w:pPr>
              <w:pStyle w:val="ListParagraph"/>
              <w:numPr>
                <w:ilvl w:val="0"/>
                <w:numId w:val="3"/>
              </w:numPr>
              <w:rPr>
                <w:rFonts w:ascii="Arial" w:hAnsi="Arial" w:cs="Arial"/>
                <w:sz w:val="22"/>
                <w:szCs w:val="22"/>
              </w:rPr>
            </w:pPr>
            <w:r w:rsidRPr="00555937">
              <w:rPr>
                <w:rFonts w:ascii="Arial" w:hAnsi="Arial" w:cs="Arial"/>
                <w:sz w:val="22"/>
                <w:szCs w:val="22"/>
              </w:rPr>
              <w:t>Shadow registered professional</w:t>
            </w:r>
            <w:r w:rsidR="00A20A64" w:rsidRPr="00555937">
              <w:rPr>
                <w:rFonts w:ascii="Arial" w:hAnsi="Arial" w:cs="Arial"/>
                <w:sz w:val="22"/>
                <w:szCs w:val="22"/>
              </w:rPr>
              <w:t>s</w:t>
            </w:r>
            <w:r w:rsidRPr="00555937">
              <w:rPr>
                <w:rFonts w:ascii="Arial" w:hAnsi="Arial" w:cs="Arial"/>
                <w:sz w:val="22"/>
                <w:szCs w:val="22"/>
              </w:rPr>
              <w:t xml:space="preserve"> observing all areas of practice.</w:t>
            </w:r>
          </w:p>
          <w:p w14:paraId="247FD27A" w14:textId="089AE932" w:rsidR="01D89DA6" w:rsidRPr="00555937" w:rsidRDefault="01D89DA6" w:rsidP="00946C13">
            <w:pPr>
              <w:pStyle w:val="ListParagraph"/>
              <w:numPr>
                <w:ilvl w:val="0"/>
                <w:numId w:val="3"/>
              </w:numPr>
              <w:rPr>
                <w:rFonts w:ascii="Arial" w:hAnsi="Arial" w:cs="Arial"/>
                <w:sz w:val="22"/>
                <w:szCs w:val="22"/>
              </w:rPr>
            </w:pPr>
            <w:r w:rsidRPr="00555937">
              <w:rPr>
                <w:rFonts w:ascii="Arial" w:hAnsi="Arial" w:cs="Arial"/>
                <w:sz w:val="22"/>
                <w:szCs w:val="22"/>
              </w:rPr>
              <w:t xml:space="preserve">Liaise with </w:t>
            </w:r>
            <w:r w:rsidR="004E6E64" w:rsidRPr="00555937">
              <w:rPr>
                <w:rFonts w:ascii="Arial" w:hAnsi="Arial" w:cs="Arial"/>
                <w:sz w:val="22"/>
                <w:szCs w:val="22"/>
              </w:rPr>
              <w:t>pharmacy.</w:t>
            </w:r>
            <w:r w:rsidRPr="00555937">
              <w:rPr>
                <w:rFonts w:ascii="Arial" w:hAnsi="Arial" w:cs="Arial"/>
                <w:sz w:val="22"/>
                <w:szCs w:val="22"/>
              </w:rPr>
              <w:t xml:space="preserve"> </w:t>
            </w:r>
          </w:p>
          <w:p w14:paraId="7534367C" w14:textId="73219193" w:rsidR="01D89DA6" w:rsidRPr="00555937" w:rsidRDefault="01D89DA6" w:rsidP="00946C13">
            <w:pPr>
              <w:pStyle w:val="ListParagraph"/>
              <w:numPr>
                <w:ilvl w:val="0"/>
                <w:numId w:val="3"/>
              </w:numPr>
              <w:rPr>
                <w:rFonts w:ascii="Arial" w:hAnsi="Arial" w:cs="Arial"/>
                <w:sz w:val="22"/>
                <w:szCs w:val="22"/>
              </w:rPr>
            </w:pPr>
            <w:r w:rsidRPr="00555937">
              <w:rPr>
                <w:rFonts w:ascii="Arial" w:hAnsi="Arial" w:cs="Arial"/>
                <w:sz w:val="22"/>
                <w:szCs w:val="22"/>
              </w:rPr>
              <w:t>Read patient leaflets.</w:t>
            </w:r>
          </w:p>
          <w:p w14:paraId="3490916E" w14:textId="7AC027A3" w:rsidR="01D89DA6" w:rsidRPr="00555937" w:rsidRDefault="01D89DA6" w:rsidP="00946C13">
            <w:pPr>
              <w:pStyle w:val="ListParagraph"/>
              <w:numPr>
                <w:ilvl w:val="0"/>
                <w:numId w:val="3"/>
              </w:numPr>
              <w:rPr>
                <w:rFonts w:ascii="Arial" w:hAnsi="Arial" w:cs="Arial"/>
                <w:sz w:val="22"/>
                <w:szCs w:val="22"/>
              </w:rPr>
            </w:pPr>
            <w:r w:rsidRPr="00555937">
              <w:rPr>
                <w:rFonts w:ascii="Arial" w:hAnsi="Arial" w:cs="Arial"/>
                <w:sz w:val="22"/>
                <w:szCs w:val="22"/>
              </w:rPr>
              <w:t xml:space="preserve">Observe consent </w:t>
            </w:r>
            <w:r w:rsidR="004E6E64" w:rsidRPr="00555937">
              <w:rPr>
                <w:rFonts w:ascii="Arial" w:hAnsi="Arial" w:cs="Arial"/>
                <w:sz w:val="22"/>
                <w:szCs w:val="22"/>
              </w:rPr>
              <w:t>procedure.</w:t>
            </w:r>
            <w:r w:rsidRPr="00555937">
              <w:rPr>
                <w:rFonts w:ascii="Arial" w:hAnsi="Arial" w:cs="Arial"/>
                <w:sz w:val="22"/>
                <w:szCs w:val="22"/>
              </w:rPr>
              <w:t xml:space="preserve">   </w:t>
            </w:r>
          </w:p>
          <w:p w14:paraId="32DAC961" w14:textId="38410A77" w:rsidR="4A4561D9" w:rsidRPr="00555937" w:rsidRDefault="4A4561D9" w:rsidP="4A4561D9">
            <w:pPr>
              <w:rPr>
                <w:rFonts w:ascii="Arial" w:hAnsi="Arial" w:cs="Arial"/>
                <w:sz w:val="22"/>
                <w:szCs w:val="22"/>
              </w:rPr>
            </w:pPr>
          </w:p>
          <w:p w14:paraId="0E4CC0A0" w14:textId="77777777" w:rsidR="008B43BE" w:rsidRDefault="008B43BE" w:rsidP="4A4561D9">
            <w:pPr>
              <w:rPr>
                <w:rFonts w:ascii="Arial" w:hAnsi="Arial" w:cs="Arial"/>
                <w:b/>
                <w:bCs/>
                <w:sz w:val="22"/>
                <w:szCs w:val="22"/>
              </w:rPr>
            </w:pPr>
          </w:p>
          <w:p w14:paraId="0F6C247F" w14:textId="77777777" w:rsidR="008B43BE" w:rsidRDefault="008B43BE" w:rsidP="4A4561D9">
            <w:pPr>
              <w:rPr>
                <w:rFonts w:ascii="Arial" w:hAnsi="Arial" w:cs="Arial"/>
                <w:b/>
                <w:bCs/>
                <w:sz w:val="22"/>
                <w:szCs w:val="22"/>
              </w:rPr>
            </w:pPr>
          </w:p>
          <w:p w14:paraId="7B92F890" w14:textId="77777777" w:rsidR="008B43BE" w:rsidRDefault="008B43BE" w:rsidP="4A4561D9">
            <w:pPr>
              <w:rPr>
                <w:rFonts w:ascii="Arial" w:hAnsi="Arial" w:cs="Arial"/>
                <w:b/>
                <w:bCs/>
                <w:sz w:val="22"/>
                <w:szCs w:val="22"/>
              </w:rPr>
            </w:pPr>
          </w:p>
          <w:p w14:paraId="28A94FC1" w14:textId="77777777" w:rsidR="008B43BE" w:rsidRDefault="008B43BE" w:rsidP="4A4561D9">
            <w:pPr>
              <w:rPr>
                <w:rFonts w:ascii="Arial" w:hAnsi="Arial" w:cs="Arial"/>
                <w:b/>
                <w:bCs/>
                <w:sz w:val="22"/>
                <w:szCs w:val="22"/>
              </w:rPr>
            </w:pPr>
          </w:p>
          <w:p w14:paraId="056E8D66" w14:textId="77777777" w:rsidR="008B43BE" w:rsidRDefault="008B43BE" w:rsidP="4A4561D9">
            <w:pPr>
              <w:rPr>
                <w:rFonts w:ascii="Arial" w:hAnsi="Arial" w:cs="Arial"/>
                <w:b/>
                <w:bCs/>
                <w:sz w:val="22"/>
                <w:szCs w:val="22"/>
              </w:rPr>
            </w:pPr>
          </w:p>
          <w:p w14:paraId="4B37CA5C" w14:textId="77777777" w:rsidR="008B43BE" w:rsidRDefault="008B43BE" w:rsidP="4A4561D9">
            <w:pPr>
              <w:rPr>
                <w:rFonts w:ascii="Arial" w:hAnsi="Arial" w:cs="Arial"/>
                <w:b/>
                <w:bCs/>
                <w:sz w:val="22"/>
                <w:szCs w:val="22"/>
              </w:rPr>
            </w:pPr>
          </w:p>
          <w:p w14:paraId="11E8254D" w14:textId="313EA474" w:rsidR="3A25258D" w:rsidRPr="00555937" w:rsidRDefault="3A25258D" w:rsidP="4A4561D9">
            <w:pPr>
              <w:rPr>
                <w:rFonts w:ascii="Arial" w:hAnsi="Arial" w:cs="Arial"/>
                <w:sz w:val="22"/>
                <w:szCs w:val="22"/>
              </w:rPr>
            </w:pPr>
            <w:r w:rsidRPr="00555937">
              <w:rPr>
                <w:rFonts w:ascii="Arial" w:hAnsi="Arial" w:cs="Arial"/>
                <w:b/>
                <w:bCs/>
                <w:sz w:val="22"/>
                <w:szCs w:val="22"/>
              </w:rPr>
              <w:t>For IM/SC</w:t>
            </w:r>
            <w:r w:rsidRPr="00555937">
              <w:rPr>
                <w:rFonts w:ascii="Arial" w:hAnsi="Arial" w:cs="Arial"/>
                <w:sz w:val="22"/>
                <w:szCs w:val="22"/>
              </w:rPr>
              <w:t xml:space="preserve"> learners must:</w:t>
            </w:r>
          </w:p>
          <w:p w14:paraId="2B053A0C" w14:textId="02EE64DD" w:rsidR="003D6472" w:rsidRPr="00555937" w:rsidRDefault="400789CF" w:rsidP="00946C13">
            <w:pPr>
              <w:pStyle w:val="ListParagraph"/>
              <w:numPr>
                <w:ilvl w:val="0"/>
                <w:numId w:val="4"/>
              </w:numPr>
              <w:rPr>
                <w:rFonts w:ascii="Arial" w:hAnsi="Arial" w:cs="Arial"/>
                <w:sz w:val="22"/>
                <w:szCs w:val="22"/>
              </w:rPr>
            </w:pPr>
            <w:r w:rsidRPr="00555937">
              <w:rPr>
                <w:rFonts w:ascii="Arial" w:hAnsi="Arial" w:cs="Arial"/>
                <w:sz w:val="22"/>
                <w:szCs w:val="22"/>
              </w:rPr>
              <w:t xml:space="preserve">Read </w:t>
            </w:r>
            <w:r w:rsidR="163D3067" w:rsidRPr="00555937">
              <w:rPr>
                <w:rFonts w:ascii="Arial" w:hAnsi="Arial" w:cs="Arial"/>
                <w:sz w:val="22"/>
                <w:szCs w:val="22"/>
              </w:rPr>
              <w:t xml:space="preserve">relevant </w:t>
            </w:r>
            <w:r w:rsidRPr="00555937">
              <w:rPr>
                <w:rFonts w:ascii="Arial" w:hAnsi="Arial" w:cs="Arial"/>
                <w:sz w:val="22"/>
                <w:szCs w:val="22"/>
              </w:rPr>
              <w:t>t</w:t>
            </w:r>
            <w:r w:rsidR="760044A0" w:rsidRPr="00555937">
              <w:rPr>
                <w:rFonts w:ascii="Arial" w:hAnsi="Arial" w:cs="Arial"/>
                <w:sz w:val="22"/>
                <w:szCs w:val="22"/>
              </w:rPr>
              <w:t xml:space="preserve">rust </w:t>
            </w:r>
            <w:r w:rsidR="004E6E64" w:rsidRPr="00555937">
              <w:rPr>
                <w:rFonts w:ascii="Arial" w:hAnsi="Arial" w:cs="Arial"/>
                <w:sz w:val="22"/>
                <w:szCs w:val="22"/>
              </w:rPr>
              <w:t>policies.</w:t>
            </w:r>
            <w:r w:rsidR="0412B85A" w:rsidRPr="00555937">
              <w:rPr>
                <w:rFonts w:ascii="Arial" w:hAnsi="Arial" w:cs="Arial"/>
                <w:sz w:val="22"/>
                <w:szCs w:val="22"/>
              </w:rPr>
              <w:t xml:space="preserve"> </w:t>
            </w:r>
          </w:p>
          <w:p w14:paraId="469BC2B1" w14:textId="7E96B3EC" w:rsidR="001C1B66" w:rsidRPr="00555937" w:rsidRDefault="400789CF" w:rsidP="00946C13">
            <w:pPr>
              <w:pStyle w:val="ListParagraph"/>
              <w:numPr>
                <w:ilvl w:val="0"/>
                <w:numId w:val="4"/>
              </w:numPr>
              <w:rPr>
                <w:rFonts w:ascii="Arial" w:hAnsi="Arial" w:cs="Arial"/>
                <w:sz w:val="22"/>
                <w:szCs w:val="22"/>
              </w:rPr>
            </w:pPr>
            <w:r w:rsidRPr="00555937">
              <w:rPr>
                <w:rFonts w:ascii="Arial" w:hAnsi="Arial" w:cs="Arial"/>
                <w:sz w:val="22"/>
                <w:szCs w:val="22"/>
              </w:rPr>
              <w:t>Practice skill under direct supervision of a registrant competent in the skill.</w:t>
            </w:r>
          </w:p>
          <w:p w14:paraId="462D059B" w14:textId="44FACF51" w:rsidR="001C1B66" w:rsidRPr="00555937" w:rsidRDefault="4C497BB9" w:rsidP="00946C13">
            <w:pPr>
              <w:pStyle w:val="ListParagraph"/>
              <w:numPr>
                <w:ilvl w:val="0"/>
                <w:numId w:val="4"/>
              </w:numPr>
              <w:rPr>
                <w:rFonts w:ascii="Arial" w:hAnsi="Arial" w:cs="Arial"/>
                <w:sz w:val="22"/>
                <w:szCs w:val="22"/>
              </w:rPr>
            </w:pPr>
            <w:r w:rsidRPr="00555937">
              <w:rPr>
                <w:rFonts w:ascii="Arial" w:hAnsi="Arial" w:cs="Arial"/>
                <w:sz w:val="22"/>
                <w:szCs w:val="22"/>
              </w:rPr>
              <w:t xml:space="preserve">Have knowledge of actions and doses </w:t>
            </w:r>
            <w:r w:rsidR="00665110" w:rsidRPr="00555937">
              <w:rPr>
                <w:rFonts w:ascii="Arial" w:hAnsi="Arial" w:cs="Arial"/>
                <w:sz w:val="22"/>
                <w:szCs w:val="22"/>
              </w:rPr>
              <w:t>of medications</w:t>
            </w:r>
            <w:r w:rsidRPr="00555937">
              <w:rPr>
                <w:rFonts w:ascii="Arial" w:hAnsi="Arial" w:cs="Arial"/>
                <w:sz w:val="22"/>
                <w:szCs w:val="22"/>
              </w:rPr>
              <w:t xml:space="preserve"> being administered including any side effects </w:t>
            </w:r>
            <w:r w:rsidR="25B98A10" w:rsidRPr="00555937">
              <w:rPr>
                <w:rFonts w:ascii="Arial" w:hAnsi="Arial" w:cs="Arial"/>
                <w:sz w:val="22"/>
                <w:szCs w:val="22"/>
              </w:rPr>
              <w:lastRenderedPageBreak/>
              <w:t xml:space="preserve">(allergies/skin integrity and any </w:t>
            </w:r>
            <w:r w:rsidR="00522FF6" w:rsidRPr="00555937">
              <w:rPr>
                <w:rFonts w:ascii="Arial" w:hAnsi="Arial" w:cs="Arial"/>
                <w:sz w:val="22"/>
                <w:szCs w:val="22"/>
              </w:rPr>
              <w:t xml:space="preserve">the process for </w:t>
            </w:r>
            <w:r w:rsidR="25B98A10" w:rsidRPr="00555937">
              <w:rPr>
                <w:rFonts w:ascii="Arial" w:hAnsi="Arial" w:cs="Arial"/>
                <w:sz w:val="22"/>
                <w:szCs w:val="22"/>
              </w:rPr>
              <w:t>adverse event occurred)</w:t>
            </w:r>
          </w:p>
          <w:p w14:paraId="33854177" w14:textId="77777777" w:rsidR="001C1B66" w:rsidRPr="00555937" w:rsidRDefault="001C1B66" w:rsidP="4A4561D9">
            <w:pPr>
              <w:rPr>
                <w:rFonts w:ascii="Arial" w:hAnsi="Arial" w:cs="Arial"/>
                <w:sz w:val="22"/>
                <w:szCs w:val="22"/>
              </w:rPr>
            </w:pPr>
          </w:p>
          <w:p w14:paraId="52A76FEE" w14:textId="77777777" w:rsidR="00A836AF" w:rsidRPr="00555937" w:rsidRDefault="00A836AF" w:rsidP="00A836AF">
            <w:pPr>
              <w:rPr>
                <w:rFonts w:ascii="Arial" w:hAnsi="Arial" w:cs="Arial"/>
                <w:sz w:val="22"/>
                <w:szCs w:val="22"/>
              </w:rPr>
            </w:pPr>
          </w:p>
          <w:p w14:paraId="06542D22" w14:textId="77777777" w:rsidR="00A836AF" w:rsidRPr="00555937" w:rsidRDefault="00A836AF" w:rsidP="00A836AF">
            <w:pPr>
              <w:rPr>
                <w:rFonts w:ascii="Arial" w:hAnsi="Arial" w:cs="Arial"/>
                <w:sz w:val="22"/>
                <w:szCs w:val="22"/>
              </w:rPr>
            </w:pPr>
          </w:p>
          <w:p w14:paraId="48010910" w14:textId="77777777" w:rsidR="00A836AF" w:rsidRPr="00555937" w:rsidRDefault="00A836AF" w:rsidP="00A836AF">
            <w:pPr>
              <w:rPr>
                <w:rFonts w:ascii="Arial" w:hAnsi="Arial" w:cs="Arial"/>
                <w:sz w:val="22"/>
                <w:szCs w:val="22"/>
              </w:rPr>
            </w:pPr>
          </w:p>
          <w:p w14:paraId="36D50876" w14:textId="77777777" w:rsidR="00A836AF" w:rsidRPr="00555937" w:rsidRDefault="00A836AF" w:rsidP="00A836AF">
            <w:pPr>
              <w:rPr>
                <w:rFonts w:ascii="Arial" w:hAnsi="Arial" w:cs="Arial"/>
                <w:sz w:val="22"/>
                <w:szCs w:val="22"/>
              </w:rPr>
            </w:pPr>
          </w:p>
          <w:p w14:paraId="4841B0F2" w14:textId="77777777" w:rsidR="00A836AF" w:rsidRPr="00555937" w:rsidRDefault="00A836AF" w:rsidP="00A836AF">
            <w:pPr>
              <w:rPr>
                <w:rFonts w:ascii="Arial" w:hAnsi="Arial" w:cs="Arial"/>
                <w:sz w:val="22"/>
                <w:szCs w:val="22"/>
              </w:rPr>
            </w:pPr>
          </w:p>
          <w:p w14:paraId="50203ECD" w14:textId="77777777" w:rsidR="00A836AF" w:rsidRPr="00555937" w:rsidRDefault="00A836AF" w:rsidP="00A836AF">
            <w:pPr>
              <w:rPr>
                <w:rFonts w:ascii="Arial" w:hAnsi="Arial" w:cs="Arial"/>
                <w:sz w:val="22"/>
                <w:szCs w:val="22"/>
              </w:rPr>
            </w:pPr>
          </w:p>
          <w:p w14:paraId="6E69DBCC" w14:textId="77777777" w:rsidR="00A836AF" w:rsidRPr="00555937" w:rsidRDefault="00A836AF" w:rsidP="00A836AF">
            <w:pPr>
              <w:rPr>
                <w:rFonts w:ascii="Arial" w:hAnsi="Arial" w:cs="Arial"/>
                <w:sz w:val="22"/>
                <w:szCs w:val="22"/>
              </w:rPr>
            </w:pPr>
          </w:p>
          <w:p w14:paraId="2A824632" w14:textId="77777777" w:rsidR="00A836AF" w:rsidRPr="00555937" w:rsidRDefault="00A836AF" w:rsidP="00A836AF">
            <w:pPr>
              <w:rPr>
                <w:rFonts w:ascii="Arial" w:hAnsi="Arial" w:cs="Arial"/>
                <w:sz w:val="22"/>
                <w:szCs w:val="22"/>
              </w:rPr>
            </w:pPr>
          </w:p>
          <w:p w14:paraId="3B028DDE" w14:textId="77777777" w:rsidR="00A836AF" w:rsidRPr="00555937" w:rsidRDefault="00A836AF" w:rsidP="00A836AF">
            <w:pPr>
              <w:rPr>
                <w:rFonts w:ascii="Arial" w:hAnsi="Arial" w:cs="Arial"/>
                <w:sz w:val="22"/>
                <w:szCs w:val="22"/>
              </w:rPr>
            </w:pPr>
          </w:p>
          <w:p w14:paraId="3DDB632B" w14:textId="77777777" w:rsidR="00A836AF" w:rsidRPr="00555937" w:rsidRDefault="00A836AF" w:rsidP="00A836AF">
            <w:pPr>
              <w:rPr>
                <w:rFonts w:ascii="Arial" w:hAnsi="Arial" w:cs="Arial"/>
                <w:sz w:val="22"/>
                <w:szCs w:val="22"/>
              </w:rPr>
            </w:pPr>
          </w:p>
          <w:p w14:paraId="341080BF" w14:textId="77777777" w:rsidR="00A836AF" w:rsidRPr="00555937" w:rsidRDefault="00A836AF" w:rsidP="00A836AF">
            <w:pPr>
              <w:rPr>
                <w:rFonts w:ascii="Arial" w:hAnsi="Arial" w:cs="Arial"/>
                <w:sz w:val="22"/>
                <w:szCs w:val="22"/>
              </w:rPr>
            </w:pPr>
          </w:p>
          <w:p w14:paraId="3165AE2C" w14:textId="77777777" w:rsidR="00A836AF" w:rsidRPr="00555937" w:rsidRDefault="00A836AF" w:rsidP="00A836AF">
            <w:pPr>
              <w:rPr>
                <w:rFonts w:ascii="Arial" w:hAnsi="Arial" w:cs="Arial"/>
                <w:sz w:val="22"/>
                <w:szCs w:val="22"/>
              </w:rPr>
            </w:pPr>
          </w:p>
          <w:p w14:paraId="008798BE" w14:textId="77777777" w:rsidR="00A836AF" w:rsidRPr="00555937" w:rsidRDefault="00A836AF" w:rsidP="00A836AF">
            <w:pPr>
              <w:rPr>
                <w:rFonts w:ascii="Arial" w:hAnsi="Arial" w:cs="Arial"/>
                <w:sz w:val="22"/>
                <w:szCs w:val="22"/>
              </w:rPr>
            </w:pPr>
          </w:p>
          <w:p w14:paraId="025F9EC8" w14:textId="77777777" w:rsidR="00A836AF" w:rsidRPr="00555937" w:rsidRDefault="00A836AF" w:rsidP="00A836AF">
            <w:pPr>
              <w:rPr>
                <w:rFonts w:ascii="Arial" w:hAnsi="Arial" w:cs="Arial"/>
                <w:sz w:val="22"/>
                <w:szCs w:val="22"/>
              </w:rPr>
            </w:pPr>
          </w:p>
          <w:p w14:paraId="26632D90" w14:textId="77777777" w:rsidR="00A836AF" w:rsidRPr="00555937" w:rsidRDefault="00A836AF" w:rsidP="00A836AF">
            <w:pPr>
              <w:rPr>
                <w:rFonts w:ascii="Arial" w:hAnsi="Arial" w:cs="Arial"/>
                <w:sz w:val="22"/>
                <w:szCs w:val="22"/>
              </w:rPr>
            </w:pPr>
          </w:p>
          <w:p w14:paraId="7D7F48B2" w14:textId="77777777" w:rsidR="00A836AF" w:rsidRPr="00555937" w:rsidRDefault="00A836AF" w:rsidP="00A836AF">
            <w:pPr>
              <w:rPr>
                <w:rFonts w:ascii="Arial" w:hAnsi="Arial" w:cs="Arial"/>
                <w:sz w:val="22"/>
                <w:szCs w:val="22"/>
              </w:rPr>
            </w:pPr>
          </w:p>
          <w:p w14:paraId="1595F60E" w14:textId="77777777" w:rsidR="00A836AF" w:rsidRPr="00555937" w:rsidRDefault="00A836AF" w:rsidP="00A836AF">
            <w:pPr>
              <w:rPr>
                <w:rFonts w:ascii="Arial" w:hAnsi="Arial" w:cs="Arial"/>
                <w:sz w:val="22"/>
                <w:szCs w:val="22"/>
              </w:rPr>
            </w:pPr>
          </w:p>
          <w:p w14:paraId="57B32AA0" w14:textId="77777777" w:rsidR="00A836AF" w:rsidRPr="00555937" w:rsidRDefault="00A836AF" w:rsidP="00A836AF">
            <w:pPr>
              <w:rPr>
                <w:rFonts w:ascii="Arial" w:hAnsi="Arial" w:cs="Arial"/>
                <w:sz w:val="22"/>
                <w:szCs w:val="22"/>
              </w:rPr>
            </w:pPr>
          </w:p>
          <w:p w14:paraId="6A0AAE70" w14:textId="77777777" w:rsidR="00A836AF" w:rsidRPr="00555937" w:rsidRDefault="00A836AF" w:rsidP="00A836AF">
            <w:pPr>
              <w:rPr>
                <w:rFonts w:ascii="Arial" w:hAnsi="Arial" w:cs="Arial"/>
                <w:sz w:val="22"/>
                <w:szCs w:val="22"/>
              </w:rPr>
            </w:pPr>
          </w:p>
          <w:p w14:paraId="565B7014" w14:textId="77777777" w:rsidR="00A836AF" w:rsidRPr="00555937" w:rsidRDefault="00A836AF" w:rsidP="00A836AF">
            <w:pPr>
              <w:rPr>
                <w:rFonts w:ascii="Arial" w:hAnsi="Arial" w:cs="Arial"/>
                <w:sz w:val="22"/>
                <w:szCs w:val="22"/>
              </w:rPr>
            </w:pPr>
          </w:p>
          <w:p w14:paraId="2B0D70C4" w14:textId="77777777" w:rsidR="00A836AF" w:rsidRPr="00555937" w:rsidRDefault="00A836AF" w:rsidP="00A836AF">
            <w:pPr>
              <w:rPr>
                <w:rFonts w:ascii="Arial" w:hAnsi="Arial" w:cs="Arial"/>
                <w:sz w:val="22"/>
                <w:szCs w:val="22"/>
              </w:rPr>
            </w:pPr>
          </w:p>
          <w:p w14:paraId="02E7ECE9" w14:textId="77777777" w:rsidR="00A836AF" w:rsidRPr="00555937" w:rsidRDefault="00A836AF" w:rsidP="00A836AF">
            <w:pPr>
              <w:rPr>
                <w:rFonts w:ascii="Arial" w:hAnsi="Arial" w:cs="Arial"/>
                <w:sz w:val="22"/>
                <w:szCs w:val="22"/>
              </w:rPr>
            </w:pPr>
          </w:p>
          <w:p w14:paraId="22798530" w14:textId="77777777" w:rsidR="00A836AF" w:rsidRPr="00555937" w:rsidRDefault="00A836AF" w:rsidP="00A836AF">
            <w:pPr>
              <w:rPr>
                <w:rFonts w:ascii="Arial" w:hAnsi="Arial" w:cs="Arial"/>
                <w:sz w:val="22"/>
                <w:szCs w:val="22"/>
              </w:rPr>
            </w:pPr>
          </w:p>
          <w:p w14:paraId="6B93C461" w14:textId="77777777" w:rsidR="00A836AF" w:rsidRPr="00555937" w:rsidRDefault="00A836AF" w:rsidP="00A836AF">
            <w:pPr>
              <w:rPr>
                <w:rFonts w:ascii="Arial" w:hAnsi="Arial" w:cs="Arial"/>
                <w:sz w:val="22"/>
                <w:szCs w:val="22"/>
              </w:rPr>
            </w:pPr>
          </w:p>
          <w:p w14:paraId="5521EA50" w14:textId="77777777" w:rsidR="00A836AF" w:rsidRPr="00555937" w:rsidRDefault="00A836AF" w:rsidP="00A836AF">
            <w:pPr>
              <w:rPr>
                <w:rFonts w:ascii="Arial" w:hAnsi="Arial" w:cs="Arial"/>
                <w:sz w:val="22"/>
                <w:szCs w:val="22"/>
              </w:rPr>
            </w:pPr>
          </w:p>
          <w:p w14:paraId="1DCE5FE4" w14:textId="77777777" w:rsidR="00A836AF" w:rsidRPr="00555937" w:rsidRDefault="00A836AF" w:rsidP="00A836AF">
            <w:pPr>
              <w:rPr>
                <w:rFonts w:ascii="Arial" w:hAnsi="Arial" w:cs="Arial"/>
                <w:sz w:val="22"/>
                <w:szCs w:val="22"/>
              </w:rPr>
            </w:pPr>
          </w:p>
          <w:p w14:paraId="144D1E5D" w14:textId="77777777" w:rsidR="00A836AF" w:rsidRPr="00555937" w:rsidRDefault="00A836AF" w:rsidP="00A836AF">
            <w:pPr>
              <w:rPr>
                <w:rFonts w:ascii="Arial" w:hAnsi="Arial" w:cs="Arial"/>
                <w:sz w:val="22"/>
                <w:szCs w:val="22"/>
              </w:rPr>
            </w:pPr>
          </w:p>
          <w:p w14:paraId="2C40A324" w14:textId="77777777" w:rsidR="00A836AF" w:rsidRPr="00555937" w:rsidRDefault="00A836AF" w:rsidP="00A836AF">
            <w:pPr>
              <w:rPr>
                <w:rFonts w:ascii="Arial" w:hAnsi="Arial" w:cs="Arial"/>
                <w:sz w:val="22"/>
                <w:szCs w:val="22"/>
              </w:rPr>
            </w:pPr>
          </w:p>
          <w:p w14:paraId="12AEF50A" w14:textId="6D929A91" w:rsidR="00A836AF" w:rsidRPr="00555937" w:rsidRDefault="00A836AF" w:rsidP="00A836AF">
            <w:pPr>
              <w:jc w:val="right"/>
              <w:rPr>
                <w:rFonts w:ascii="Arial" w:hAnsi="Arial" w:cs="Arial"/>
                <w:sz w:val="22"/>
                <w:szCs w:val="22"/>
              </w:rPr>
            </w:pPr>
          </w:p>
        </w:tc>
      </w:tr>
      <w:tr w:rsidR="00116603" w:rsidRPr="007414AA" w14:paraId="06644E71" w14:textId="77777777" w:rsidTr="3EF5C4CC">
        <w:tc>
          <w:tcPr>
            <w:tcW w:w="691" w:type="pct"/>
          </w:tcPr>
          <w:p w14:paraId="2DD13A7C" w14:textId="77777777" w:rsidR="00116603" w:rsidRPr="00555937" w:rsidRDefault="6ACF28AD" w:rsidP="00116603">
            <w:pPr>
              <w:pStyle w:val="Default"/>
              <w:rPr>
                <w:sz w:val="22"/>
                <w:szCs w:val="22"/>
              </w:rPr>
            </w:pPr>
            <w:r w:rsidRPr="00555937">
              <w:rPr>
                <w:sz w:val="22"/>
                <w:szCs w:val="22"/>
              </w:rPr>
              <w:lastRenderedPageBreak/>
              <w:t xml:space="preserve">Blood glucose monitoring </w:t>
            </w:r>
          </w:p>
          <w:p w14:paraId="64D359D9" w14:textId="77777777" w:rsidR="00116603" w:rsidRPr="00555937" w:rsidRDefault="00116603" w:rsidP="00116603">
            <w:pPr>
              <w:rPr>
                <w:rFonts w:ascii="Arial" w:hAnsi="Arial" w:cs="Arial"/>
                <w:sz w:val="22"/>
                <w:szCs w:val="22"/>
              </w:rPr>
            </w:pPr>
          </w:p>
          <w:p w14:paraId="2C94E1A3" w14:textId="1BD2D819" w:rsidR="00842138" w:rsidRPr="00555937" w:rsidRDefault="00842138" w:rsidP="00116603">
            <w:pPr>
              <w:rPr>
                <w:rFonts w:ascii="Arial" w:hAnsi="Arial" w:cs="Arial"/>
                <w:sz w:val="22"/>
                <w:szCs w:val="22"/>
              </w:rPr>
            </w:pPr>
            <w:r w:rsidRPr="00555937">
              <w:rPr>
                <w:rFonts w:ascii="Arial" w:hAnsi="Arial" w:cs="Arial"/>
                <w:sz w:val="22"/>
                <w:szCs w:val="22"/>
              </w:rPr>
              <w:t xml:space="preserve">Applies to </w:t>
            </w:r>
            <w:r w:rsidRPr="00555937">
              <w:rPr>
                <w:rFonts w:ascii="Arial" w:hAnsi="Arial" w:cs="Arial"/>
                <w:b/>
                <w:bCs/>
                <w:sz w:val="22"/>
                <w:szCs w:val="22"/>
              </w:rPr>
              <w:t>adult and paediatric pre-registration</w:t>
            </w:r>
            <w:r w:rsidRPr="00555937">
              <w:rPr>
                <w:rFonts w:ascii="Arial" w:hAnsi="Arial" w:cs="Arial"/>
                <w:sz w:val="22"/>
                <w:szCs w:val="22"/>
              </w:rPr>
              <w:t xml:space="preserve"> programmes</w:t>
            </w:r>
            <w:r w:rsidR="0001274A">
              <w:rPr>
                <w:rFonts w:ascii="Arial" w:hAnsi="Arial" w:cs="Arial"/>
                <w:sz w:val="22"/>
                <w:szCs w:val="22"/>
              </w:rPr>
              <w:t xml:space="preserve"> in </w:t>
            </w:r>
            <w:r w:rsidR="00722443">
              <w:rPr>
                <w:rFonts w:ascii="Arial" w:hAnsi="Arial" w:cs="Arial"/>
                <w:sz w:val="22"/>
                <w:szCs w:val="22"/>
              </w:rPr>
              <w:t xml:space="preserve">a hospital setting </w:t>
            </w:r>
          </w:p>
        </w:tc>
        <w:tc>
          <w:tcPr>
            <w:tcW w:w="1230" w:type="pct"/>
          </w:tcPr>
          <w:p w14:paraId="2CA6AED0" w14:textId="0558BB65" w:rsidR="00282441" w:rsidRPr="00555937" w:rsidRDefault="340F6C9B" w:rsidP="18E166AA">
            <w:pPr>
              <w:pStyle w:val="Default"/>
              <w:rPr>
                <w:sz w:val="22"/>
                <w:szCs w:val="22"/>
              </w:rPr>
            </w:pPr>
            <w:r w:rsidRPr="00555937">
              <w:rPr>
                <w:sz w:val="22"/>
                <w:szCs w:val="22"/>
              </w:rPr>
              <w:t xml:space="preserve">This clinical skill must always be directly supervised by a member of staff deemed competent in the skill. The Practice Supervisor / Practice Assessor must risk assess the appropriateness of involving the </w:t>
            </w:r>
            <w:r w:rsidR="00C25071" w:rsidRPr="00555937">
              <w:rPr>
                <w:sz w:val="22"/>
                <w:szCs w:val="22"/>
              </w:rPr>
              <w:t>learner</w:t>
            </w:r>
            <w:r w:rsidRPr="00555937">
              <w:rPr>
                <w:sz w:val="22"/>
                <w:szCs w:val="22"/>
              </w:rPr>
              <w:t xml:space="preserve"> in the clinical skill at any given time.</w:t>
            </w:r>
          </w:p>
          <w:p w14:paraId="61D62C24" w14:textId="75B17B10" w:rsidR="00282441" w:rsidRPr="00555937" w:rsidRDefault="340F6C9B" w:rsidP="18E166AA">
            <w:pPr>
              <w:pStyle w:val="Default"/>
              <w:rPr>
                <w:sz w:val="22"/>
                <w:szCs w:val="22"/>
              </w:rPr>
            </w:pPr>
            <w:r w:rsidRPr="00555937">
              <w:rPr>
                <w:sz w:val="22"/>
                <w:szCs w:val="22"/>
              </w:rPr>
              <w:t xml:space="preserve"> </w:t>
            </w:r>
          </w:p>
          <w:p w14:paraId="2F4BCFEE" w14:textId="77777777" w:rsidR="00EC3B48" w:rsidRPr="00EC3B48" w:rsidRDefault="00054B65" w:rsidP="002406D0">
            <w:pPr>
              <w:pStyle w:val="Default"/>
              <w:numPr>
                <w:ilvl w:val="0"/>
                <w:numId w:val="37"/>
              </w:numPr>
              <w:rPr>
                <w:color w:val="000000" w:themeColor="text1"/>
                <w:sz w:val="22"/>
                <w:szCs w:val="22"/>
              </w:rPr>
            </w:pPr>
            <w:r w:rsidRPr="00555937">
              <w:rPr>
                <w:rFonts w:eastAsia="MS Mincho"/>
                <w:color w:val="000000" w:themeColor="text1"/>
                <w:sz w:val="22"/>
                <w:szCs w:val="22"/>
              </w:rPr>
              <w:t>L</w:t>
            </w:r>
            <w:r w:rsidR="17D3E9D5" w:rsidRPr="00555937">
              <w:rPr>
                <w:rFonts w:eastAsia="MS Mincho"/>
                <w:color w:val="000000" w:themeColor="text1"/>
                <w:sz w:val="22"/>
                <w:szCs w:val="22"/>
              </w:rPr>
              <w:t xml:space="preserve">earners must </w:t>
            </w:r>
            <w:r w:rsidR="00722443">
              <w:rPr>
                <w:rFonts w:eastAsia="MS Mincho"/>
                <w:color w:val="000000" w:themeColor="text1"/>
                <w:sz w:val="22"/>
                <w:szCs w:val="22"/>
              </w:rPr>
              <w:t>have attended a blood glucose monitoring theory and simulation training session at HEI</w:t>
            </w:r>
            <w:r w:rsidR="00EC3B48">
              <w:rPr>
                <w:rFonts w:eastAsia="MS Mincho"/>
                <w:color w:val="000000" w:themeColor="text1"/>
                <w:sz w:val="22"/>
                <w:szCs w:val="22"/>
              </w:rPr>
              <w:t>.</w:t>
            </w:r>
          </w:p>
          <w:p w14:paraId="4D64D14E" w14:textId="718D36CF" w:rsidR="00CE060C" w:rsidRPr="00CE060C" w:rsidRDefault="00EC3B48" w:rsidP="002406D0">
            <w:pPr>
              <w:pStyle w:val="Default"/>
              <w:numPr>
                <w:ilvl w:val="0"/>
                <w:numId w:val="37"/>
              </w:numPr>
              <w:rPr>
                <w:color w:val="000000" w:themeColor="text1"/>
                <w:sz w:val="22"/>
                <w:szCs w:val="22"/>
              </w:rPr>
            </w:pPr>
            <w:r>
              <w:rPr>
                <w:rFonts w:eastAsia="MS Mincho"/>
                <w:color w:val="000000" w:themeColor="text1"/>
                <w:sz w:val="22"/>
                <w:szCs w:val="22"/>
              </w:rPr>
              <w:t xml:space="preserve">Following </w:t>
            </w:r>
            <w:r w:rsidR="00CE060C">
              <w:rPr>
                <w:rFonts w:eastAsia="MS Mincho"/>
                <w:color w:val="000000" w:themeColor="text1"/>
                <w:sz w:val="22"/>
                <w:szCs w:val="22"/>
              </w:rPr>
              <w:t>this learner can</w:t>
            </w:r>
            <w:r>
              <w:rPr>
                <w:rFonts w:eastAsia="MS Mincho"/>
                <w:color w:val="000000" w:themeColor="text1"/>
                <w:sz w:val="22"/>
                <w:szCs w:val="22"/>
              </w:rPr>
              <w:t xml:space="preserve"> </w:t>
            </w:r>
            <w:r w:rsidR="00722443">
              <w:rPr>
                <w:rFonts w:eastAsia="MS Mincho"/>
                <w:color w:val="000000" w:themeColor="text1"/>
                <w:sz w:val="22"/>
                <w:szCs w:val="22"/>
              </w:rPr>
              <w:t>access the trust</w:t>
            </w:r>
            <w:r>
              <w:rPr>
                <w:rFonts w:eastAsia="MS Mincho"/>
                <w:color w:val="000000" w:themeColor="text1"/>
                <w:sz w:val="22"/>
                <w:szCs w:val="22"/>
              </w:rPr>
              <w:t xml:space="preserve"> P</w:t>
            </w:r>
            <w:r w:rsidR="0058012A">
              <w:rPr>
                <w:rFonts w:eastAsia="MS Mincho"/>
                <w:color w:val="000000" w:themeColor="text1"/>
                <w:sz w:val="22"/>
                <w:szCs w:val="22"/>
              </w:rPr>
              <w:t>oint of Care (POC)</w:t>
            </w:r>
            <w:r>
              <w:rPr>
                <w:rFonts w:eastAsia="MS Mincho"/>
                <w:color w:val="000000" w:themeColor="text1"/>
                <w:sz w:val="22"/>
                <w:szCs w:val="22"/>
              </w:rPr>
              <w:t xml:space="preserve"> training available on the trust</w:t>
            </w:r>
            <w:r w:rsidR="00722443">
              <w:rPr>
                <w:rFonts w:eastAsia="MS Mincho"/>
                <w:color w:val="000000" w:themeColor="text1"/>
                <w:sz w:val="22"/>
                <w:szCs w:val="22"/>
              </w:rPr>
              <w:t xml:space="preserve"> intranet</w:t>
            </w:r>
            <w:r>
              <w:rPr>
                <w:rFonts w:eastAsia="MS Mincho"/>
                <w:color w:val="000000" w:themeColor="text1"/>
                <w:sz w:val="22"/>
                <w:szCs w:val="22"/>
              </w:rPr>
              <w:t xml:space="preserve">. </w:t>
            </w:r>
          </w:p>
          <w:p w14:paraId="702F0B9E" w14:textId="341257B3" w:rsidR="00054B65" w:rsidRPr="00555937" w:rsidRDefault="00EC3B48" w:rsidP="002406D0">
            <w:pPr>
              <w:pStyle w:val="Default"/>
              <w:numPr>
                <w:ilvl w:val="0"/>
                <w:numId w:val="37"/>
              </w:numPr>
              <w:rPr>
                <w:color w:val="000000" w:themeColor="text1"/>
                <w:sz w:val="22"/>
                <w:szCs w:val="22"/>
              </w:rPr>
            </w:pPr>
            <w:r>
              <w:rPr>
                <w:rFonts w:eastAsia="MS Mincho"/>
                <w:color w:val="000000" w:themeColor="text1"/>
                <w:sz w:val="22"/>
                <w:szCs w:val="22"/>
              </w:rPr>
              <w:t xml:space="preserve">To access type </w:t>
            </w:r>
            <w:r w:rsidR="0058012A">
              <w:rPr>
                <w:rFonts w:eastAsia="MS Mincho"/>
                <w:color w:val="000000" w:themeColor="text1"/>
                <w:sz w:val="22"/>
                <w:szCs w:val="22"/>
              </w:rPr>
              <w:t>‘</w:t>
            </w:r>
            <w:r w:rsidR="00CE060C">
              <w:rPr>
                <w:rFonts w:eastAsia="MS Mincho"/>
                <w:color w:val="000000" w:themeColor="text1"/>
                <w:sz w:val="22"/>
                <w:szCs w:val="22"/>
              </w:rPr>
              <w:t>POC</w:t>
            </w:r>
            <w:r w:rsidR="0058012A">
              <w:rPr>
                <w:rFonts w:eastAsia="MS Mincho"/>
                <w:color w:val="000000" w:themeColor="text1"/>
                <w:sz w:val="22"/>
                <w:szCs w:val="22"/>
              </w:rPr>
              <w:t>’</w:t>
            </w:r>
            <w:r w:rsidR="00722443">
              <w:rPr>
                <w:rFonts w:eastAsia="MS Mincho"/>
                <w:color w:val="000000" w:themeColor="text1"/>
                <w:sz w:val="22"/>
                <w:szCs w:val="22"/>
              </w:rPr>
              <w:t xml:space="preserve"> into the search bar. Then </w:t>
            </w:r>
            <w:r w:rsidR="0058012A">
              <w:rPr>
                <w:rFonts w:eastAsia="MS Mincho"/>
                <w:color w:val="000000" w:themeColor="text1"/>
                <w:sz w:val="22"/>
                <w:szCs w:val="22"/>
              </w:rPr>
              <w:t xml:space="preserve">clink onto the </w:t>
            </w:r>
            <w:r w:rsidR="00722443">
              <w:rPr>
                <w:rFonts w:eastAsia="MS Mincho"/>
                <w:color w:val="000000" w:themeColor="text1"/>
                <w:sz w:val="22"/>
                <w:szCs w:val="22"/>
              </w:rPr>
              <w:t xml:space="preserve">POCT (Point of </w:t>
            </w:r>
            <w:r w:rsidR="0058012A">
              <w:rPr>
                <w:rFonts w:eastAsia="MS Mincho"/>
                <w:color w:val="000000" w:themeColor="text1"/>
                <w:sz w:val="22"/>
                <w:szCs w:val="22"/>
              </w:rPr>
              <w:t>Care T</w:t>
            </w:r>
            <w:r w:rsidR="00722443">
              <w:rPr>
                <w:rFonts w:eastAsia="MS Mincho"/>
                <w:color w:val="000000" w:themeColor="text1"/>
                <w:sz w:val="22"/>
                <w:szCs w:val="22"/>
              </w:rPr>
              <w:t>esting</w:t>
            </w:r>
            <w:r w:rsidR="0058012A">
              <w:rPr>
                <w:rFonts w:eastAsia="MS Mincho"/>
                <w:color w:val="000000" w:themeColor="text1"/>
                <w:sz w:val="22"/>
                <w:szCs w:val="22"/>
              </w:rPr>
              <w:t xml:space="preserve">) link </w:t>
            </w:r>
            <w:r w:rsidR="00722443">
              <w:rPr>
                <w:rFonts w:eastAsia="MS Mincho"/>
                <w:color w:val="000000" w:themeColor="text1"/>
                <w:sz w:val="22"/>
                <w:szCs w:val="22"/>
              </w:rPr>
              <w:t xml:space="preserve">and select </w:t>
            </w:r>
            <w:r w:rsidR="0058012A">
              <w:rPr>
                <w:rFonts w:eastAsia="MS Mincho"/>
                <w:color w:val="000000" w:themeColor="text1"/>
                <w:sz w:val="22"/>
                <w:szCs w:val="22"/>
              </w:rPr>
              <w:t>‘</w:t>
            </w:r>
            <w:r w:rsidR="00722443">
              <w:rPr>
                <w:rFonts w:eastAsia="MS Mincho"/>
                <w:color w:val="000000" w:themeColor="text1"/>
                <w:sz w:val="22"/>
                <w:szCs w:val="22"/>
              </w:rPr>
              <w:t xml:space="preserve">Glucose </w:t>
            </w:r>
            <w:r w:rsidR="0058012A">
              <w:rPr>
                <w:rFonts w:eastAsia="MS Mincho"/>
                <w:color w:val="000000" w:themeColor="text1"/>
                <w:sz w:val="22"/>
                <w:szCs w:val="22"/>
              </w:rPr>
              <w:t>M</w:t>
            </w:r>
            <w:r w:rsidR="00722443">
              <w:rPr>
                <w:rFonts w:eastAsia="MS Mincho"/>
                <w:color w:val="000000" w:themeColor="text1"/>
                <w:sz w:val="22"/>
                <w:szCs w:val="22"/>
              </w:rPr>
              <w:t>onitoring</w:t>
            </w:r>
            <w:r w:rsidR="0058012A">
              <w:rPr>
                <w:rFonts w:eastAsia="MS Mincho"/>
                <w:color w:val="000000" w:themeColor="text1"/>
                <w:sz w:val="22"/>
                <w:szCs w:val="22"/>
              </w:rPr>
              <w:t>’</w:t>
            </w:r>
            <w:r w:rsidR="00722443">
              <w:rPr>
                <w:rFonts w:eastAsia="MS Mincho"/>
                <w:color w:val="000000" w:themeColor="text1"/>
                <w:sz w:val="22"/>
                <w:szCs w:val="22"/>
              </w:rPr>
              <w:t>.</w:t>
            </w:r>
            <w:r w:rsidR="5F032FCB" w:rsidRPr="00555937">
              <w:rPr>
                <w:rFonts w:eastAsia="MS Mincho"/>
                <w:color w:val="000000" w:themeColor="text1"/>
                <w:sz w:val="22"/>
                <w:szCs w:val="22"/>
              </w:rPr>
              <w:t xml:space="preserve"> </w:t>
            </w:r>
            <w:r w:rsidR="00054B65" w:rsidRPr="00555937">
              <w:rPr>
                <w:rFonts w:eastAsia="Arial"/>
                <w:color w:val="000000" w:themeColor="text1"/>
                <w:sz w:val="22"/>
                <w:szCs w:val="22"/>
              </w:rPr>
              <w:t xml:space="preserve"> </w:t>
            </w:r>
          </w:p>
          <w:p w14:paraId="52B5ADA7" w14:textId="3DF6672D" w:rsidR="00054B65" w:rsidRPr="00555937" w:rsidRDefault="00054B65" w:rsidP="002406D0">
            <w:pPr>
              <w:pStyle w:val="Default"/>
              <w:numPr>
                <w:ilvl w:val="0"/>
                <w:numId w:val="37"/>
              </w:numPr>
              <w:rPr>
                <w:color w:val="000000" w:themeColor="text1"/>
                <w:sz w:val="22"/>
                <w:szCs w:val="22"/>
              </w:rPr>
            </w:pPr>
            <w:r w:rsidRPr="00555937">
              <w:rPr>
                <w:rFonts w:eastAsia="Arial"/>
                <w:color w:val="000000" w:themeColor="text1"/>
                <w:sz w:val="22"/>
                <w:szCs w:val="22"/>
              </w:rPr>
              <w:t xml:space="preserve">Learner must </w:t>
            </w:r>
            <w:r w:rsidR="00BF39B8">
              <w:rPr>
                <w:rFonts w:eastAsia="Arial"/>
                <w:color w:val="000000" w:themeColor="text1"/>
                <w:sz w:val="22"/>
                <w:szCs w:val="22"/>
              </w:rPr>
              <w:t xml:space="preserve">have </w:t>
            </w:r>
            <w:r w:rsidRPr="00555937">
              <w:rPr>
                <w:rFonts w:eastAsia="Arial"/>
                <w:color w:val="000000" w:themeColor="text1"/>
                <w:sz w:val="22"/>
                <w:szCs w:val="22"/>
              </w:rPr>
              <w:t>r</w:t>
            </w:r>
            <w:r w:rsidRPr="00555937">
              <w:rPr>
                <w:sz w:val="22"/>
                <w:szCs w:val="22"/>
              </w:rPr>
              <w:t xml:space="preserve">ead relevant and related </w:t>
            </w:r>
            <w:r w:rsidR="007417C2" w:rsidRPr="00555937">
              <w:rPr>
                <w:sz w:val="22"/>
                <w:szCs w:val="22"/>
              </w:rPr>
              <w:t>p</w:t>
            </w:r>
            <w:r w:rsidRPr="00555937">
              <w:rPr>
                <w:sz w:val="22"/>
                <w:szCs w:val="22"/>
              </w:rPr>
              <w:t xml:space="preserve">olicies and </w:t>
            </w:r>
            <w:r w:rsidR="007417C2" w:rsidRPr="00555937">
              <w:rPr>
                <w:sz w:val="22"/>
                <w:szCs w:val="22"/>
              </w:rPr>
              <w:t xml:space="preserve">be able to </w:t>
            </w:r>
            <w:r w:rsidRPr="00555937">
              <w:rPr>
                <w:sz w:val="22"/>
                <w:szCs w:val="22"/>
              </w:rPr>
              <w:t xml:space="preserve">demonstrate a sufficient level of understanding </w:t>
            </w:r>
            <w:r w:rsidR="007417C2" w:rsidRPr="00555937">
              <w:rPr>
                <w:sz w:val="22"/>
                <w:szCs w:val="22"/>
              </w:rPr>
              <w:t xml:space="preserve">to their </w:t>
            </w:r>
            <w:r w:rsidR="007417C2" w:rsidRPr="00555937">
              <w:rPr>
                <w:sz w:val="22"/>
                <w:szCs w:val="22"/>
              </w:rPr>
              <w:lastRenderedPageBreak/>
              <w:t>assi</w:t>
            </w:r>
            <w:r w:rsidRPr="00555937">
              <w:rPr>
                <w:sz w:val="22"/>
                <w:szCs w:val="22"/>
              </w:rPr>
              <w:t>gned practice assessor/</w:t>
            </w:r>
            <w:proofErr w:type="gramStart"/>
            <w:r w:rsidRPr="00555937">
              <w:rPr>
                <w:sz w:val="22"/>
                <w:szCs w:val="22"/>
              </w:rPr>
              <w:t>supervisor</w:t>
            </w:r>
            <w:proofErr w:type="gramEnd"/>
          </w:p>
          <w:p w14:paraId="4BB72FF7" w14:textId="775B7C34" w:rsidR="0007191D" w:rsidRPr="004E6E64" w:rsidRDefault="0C7DE9FB" w:rsidP="004E6E64">
            <w:pPr>
              <w:pStyle w:val="Default"/>
              <w:numPr>
                <w:ilvl w:val="0"/>
                <w:numId w:val="37"/>
              </w:numPr>
              <w:rPr>
                <w:color w:val="000000" w:themeColor="text1"/>
                <w:sz w:val="22"/>
                <w:szCs w:val="22"/>
              </w:rPr>
            </w:pPr>
            <w:r w:rsidRPr="00555937">
              <w:rPr>
                <w:rFonts w:eastAsia="Arial"/>
                <w:color w:val="000000" w:themeColor="text1"/>
                <w:sz w:val="22"/>
                <w:szCs w:val="22"/>
              </w:rPr>
              <w:t>Learner</w:t>
            </w:r>
            <w:r w:rsidR="00C72403" w:rsidRPr="00555937">
              <w:rPr>
                <w:rFonts w:eastAsia="Arial"/>
                <w:color w:val="000000" w:themeColor="text1"/>
                <w:sz w:val="22"/>
                <w:szCs w:val="22"/>
              </w:rPr>
              <w:t>s</w:t>
            </w:r>
            <w:r w:rsidRPr="00555937">
              <w:rPr>
                <w:rFonts w:eastAsia="Arial"/>
                <w:color w:val="000000" w:themeColor="text1"/>
                <w:sz w:val="22"/>
                <w:szCs w:val="22"/>
              </w:rPr>
              <w:t xml:space="preserve"> must</w:t>
            </w:r>
            <w:r w:rsidR="00054B65" w:rsidRPr="00555937">
              <w:rPr>
                <w:rFonts w:eastAsia="Arial"/>
                <w:color w:val="000000" w:themeColor="text1"/>
                <w:sz w:val="22"/>
                <w:szCs w:val="22"/>
              </w:rPr>
              <w:t xml:space="preserve"> </w:t>
            </w:r>
            <w:r w:rsidR="0007191D">
              <w:rPr>
                <w:rFonts w:eastAsia="Arial"/>
                <w:color w:val="000000" w:themeColor="text1"/>
                <w:sz w:val="22"/>
                <w:szCs w:val="22"/>
              </w:rPr>
              <w:t xml:space="preserve">access the </w:t>
            </w:r>
            <w:r w:rsidR="571B1C1D" w:rsidRPr="00555937">
              <w:rPr>
                <w:rFonts w:eastAsia="Arial"/>
                <w:color w:val="000000" w:themeColor="text1"/>
                <w:sz w:val="22"/>
                <w:szCs w:val="22"/>
              </w:rPr>
              <w:t xml:space="preserve">NCA </w:t>
            </w:r>
            <w:r w:rsidR="00C72403" w:rsidRPr="00555937">
              <w:rPr>
                <w:rFonts w:eastAsia="Arial"/>
                <w:color w:val="000000" w:themeColor="text1"/>
                <w:sz w:val="22"/>
                <w:szCs w:val="22"/>
              </w:rPr>
              <w:t>P</w:t>
            </w:r>
            <w:r w:rsidR="571B1C1D" w:rsidRPr="00555937">
              <w:rPr>
                <w:rFonts w:eastAsia="Arial"/>
                <w:color w:val="000000" w:themeColor="text1"/>
                <w:sz w:val="22"/>
                <w:szCs w:val="22"/>
              </w:rPr>
              <w:t xml:space="preserve">oint </w:t>
            </w:r>
            <w:r w:rsidR="00C72403" w:rsidRPr="00555937">
              <w:rPr>
                <w:rFonts w:eastAsia="Arial"/>
                <w:color w:val="000000" w:themeColor="text1"/>
                <w:sz w:val="22"/>
                <w:szCs w:val="22"/>
              </w:rPr>
              <w:t>of</w:t>
            </w:r>
            <w:r w:rsidR="571B1C1D" w:rsidRPr="00555937">
              <w:rPr>
                <w:rFonts w:eastAsia="Arial"/>
                <w:color w:val="000000" w:themeColor="text1"/>
                <w:sz w:val="22"/>
                <w:szCs w:val="22"/>
              </w:rPr>
              <w:t xml:space="preserve"> </w:t>
            </w:r>
            <w:r w:rsidR="00C72403" w:rsidRPr="00555937">
              <w:rPr>
                <w:rFonts w:eastAsia="Arial"/>
                <w:color w:val="000000" w:themeColor="text1"/>
                <w:sz w:val="22"/>
                <w:szCs w:val="22"/>
              </w:rPr>
              <w:t>C</w:t>
            </w:r>
            <w:r w:rsidR="571B1C1D" w:rsidRPr="00555937">
              <w:rPr>
                <w:rFonts w:eastAsia="Arial"/>
                <w:color w:val="000000" w:themeColor="text1"/>
                <w:sz w:val="22"/>
                <w:szCs w:val="22"/>
              </w:rPr>
              <w:t>are</w:t>
            </w:r>
            <w:r w:rsidR="00C72403" w:rsidRPr="00555937">
              <w:rPr>
                <w:rFonts w:eastAsia="Arial"/>
                <w:color w:val="000000" w:themeColor="text1"/>
                <w:sz w:val="22"/>
                <w:szCs w:val="22"/>
              </w:rPr>
              <w:t xml:space="preserve"> (POC)</w:t>
            </w:r>
            <w:r w:rsidR="571B1C1D" w:rsidRPr="00555937">
              <w:rPr>
                <w:rFonts w:eastAsia="Arial"/>
                <w:color w:val="000000" w:themeColor="text1"/>
                <w:sz w:val="22"/>
                <w:szCs w:val="22"/>
              </w:rPr>
              <w:t xml:space="preserve"> training </w:t>
            </w:r>
            <w:r w:rsidR="0007191D">
              <w:rPr>
                <w:rFonts w:eastAsia="Arial"/>
                <w:color w:val="000000" w:themeColor="text1"/>
                <w:sz w:val="22"/>
                <w:szCs w:val="22"/>
              </w:rPr>
              <w:t>available on the trust</w:t>
            </w:r>
            <w:r w:rsidR="0058012A">
              <w:rPr>
                <w:rFonts w:eastAsia="Arial"/>
                <w:color w:val="000000" w:themeColor="text1"/>
                <w:sz w:val="22"/>
                <w:szCs w:val="22"/>
              </w:rPr>
              <w:t xml:space="preserve"> intranet</w:t>
            </w:r>
            <w:r w:rsidR="0007191D">
              <w:rPr>
                <w:rFonts w:eastAsia="Arial"/>
                <w:color w:val="000000" w:themeColor="text1"/>
                <w:sz w:val="22"/>
                <w:szCs w:val="22"/>
              </w:rPr>
              <w:t xml:space="preserve">. </w:t>
            </w:r>
          </w:p>
          <w:p w14:paraId="517FE332" w14:textId="767B48A1" w:rsidR="00D70CCF" w:rsidRPr="0058012A" w:rsidRDefault="0007191D" w:rsidP="0058012A">
            <w:pPr>
              <w:pStyle w:val="Default"/>
              <w:numPr>
                <w:ilvl w:val="0"/>
                <w:numId w:val="37"/>
              </w:numPr>
              <w:rPr>
                <w:color w:val="000000" w:themeColor="text1"/>
                <w:sz w:val="22"/>
                <w:szCs w:val="22"/>
              </w:rPr>
            </w:pPr>
            <w:r>
              <w:rPr>
                <w:rFonts w:eastAsia="Arial"/>
                <w:color w:val="000000" w:themeColor="text1"/>
                <w:sz w:val="22"/>
                <w:szCs w:val="22"/>
              </w:rPr>
              <w:t xml:space="preserve">Watch the Inform 11 training presentation HBM41.ppt. </w:t>
            </w:r>
          </w:p>
          <w:p w14:paraId="434D3974" w14:textId="47D7B2F0" w:rsidR="0007191D" w:rsidRPr="004E6E64" w:rsidRDefault="0007191D" w:rsidP="004E6E64">
            <w:pPr>
              <w:pStyle w:val="Default"/>
              <w:numPr>
                <w:ilvl w:val="0"/>
                <w:numId w:val="37"/>
              </w:numPr>
              <w:rPr>
                <w:color w:val="000000" w:themeColor="text1"/>
                <w:sz w:val="22"/>
                <w:szCs w:val="22"/>
              </w:rPr>
            </w:pPr>
            <w:r>
              <w:rPr>
                <w:rFonts w:eastAsia="Arial"/>
                <w:color w:val="000000" w:themeColor="text1"/>
                <w:sz w:val="22"/>
                <w:szCs w:val="22"/>
              </w:rPr>
              <w:t xml:space="preserve">Read POCT-SOP-6 Accu-Chek Inform 11 glucose meter.doc.  </w:t>
            </w:r>
          </w:p>
          <w:p w14:paraId="54484F81" w14:textId="7E2BA65F" w:rsidR="00D70CCF" w:rsidRPr="004E6E64" w:rsidRDefault="0007191D" w:rsidP="004E6E64">
            <w:pPr>
              <w:pStyle w:val="Default"/>
              <w:numPr>
                <w:ilvl w:val="0"/>
                <w:numId w:val="37"/>
              </w:numPr>
              <w:rPr>
                <w:color w:val="000000" w:themeColor="text1"/>
                <w:sz w:val="22"/>
                <w:szCs w:val="22"/>
              </w:rPr>
            </w:pPr>
            <w:r>
              <w:rPr>
                <w:rFonts w:eastAsia="Arial"/>
                <w:color w:val="000000" w:themeColor="text1"/>
                <w:sz w:val="22"/>
                <w:szCs w:val="22"/>
              </w:rPr>
              <w:t xml:space="preserve">Complete the POCT-CC-3 Roche </w:t>
            </w:r>
            <w:proofErr w:type="spellStart"/>
            <w:r>
              <w:rPr>
                <w:rFonts w:eastAsia="Arial"/>
                <w:color w:val="000000" w:themeColor="text1"/>
                <w:sz w:val="22"/>
                <w:szCs w:val="22"/>
              </w:rPr>
              <w:t>Accu-chek</w:t>
            </w:r>
            <w:proofErr w:type="spellEnd"/>
            <w:r>
              <w:rPr>
                <w:rFonts w:eastAsia="Arial"/>
                <w:color w:val="000000" w:themeColor="text1"/>
                <w:sz w:val="22"/>
                <w:szCs w:val="22"/>
              </w:rPr>
              <w:t xml:space="preserve"> inform 11 glucose meter competency </w:t>
            </w:r>
            <w:proofErr w:type="gramStart"/>
            <w:r>
              <w:rPr>
                <w:rFonts w:eastAsia="Arial"/>
                <w:color w:val="000000" w:themeColor="text1"/>
                <w:sz w:val="22"/>
                <w:szCs w:val="22"/>
              </w:rPr>
              <w:t>checklist.doc</w:t>
            </w:r>
            <w:proofErr w:type="gramEnd"/>
          </w:p>
          <w:p w14:paraId="08A0CD53" w14:textId="48FABA49" w:rsidR="00A132E1" w:rsidRPr="004E6E64" w:rsidRDefault="00A132E1" w:rsidP="004E6E64">
            <w:pPr>
              <w:pStyle w:val="Default"/>
              <w:numPr>
                <w:ilvl w:val="0"/>
                <w:numId w:val="37"/>
              </w:numPr>
              <w:rPr>
                <w:color w:val="000000" w:themeColor="text1"/>
                <w:sz w:val="22"/>
                <w:szCs w:val="22"/>
              </w:rPr>
            </w:pPr>
            <w:r>
              <w:rPr>
                <w:rFonts w:eastAsia="MS Mincho"/>
                <w:color w:val="000000" w:themeColor="text1"/>
                <w:sz w:val="22"/>
                <w:szCs w:val="22"/>
              </w:rPr>
              <w:t xml:space="preserve">On </w:t>
            </w:r>
            <w:r w:rsidR="0007191D">
              <w:rPr>
                <w:rFonts w:eastAsia="MS Mincho"/>
                <w:color w:val="000000" w:themeColor="text1"/>
                <w:sz w:val="22"/>
                <w:szCs w:val="22"/>
              </w:rPr>
              <w:t>completion of above requiremen</w:t>
            </w:r>
            <w:r w:rsidR="0058012A">
              <w:rPr>
                <w:rFonts w:eastAsia="MS Mincho"/>
                <w:color w:val="000000" w:themeColor="text1"/>
                <w:sz w:val="22"/>
                <w:szCs w:val="22"/>
              </w:rPr>
              <w:t>t</w:t>
            </w:r>
            <w:r w:rsidR="0007191D">
              <w:rPr>
                <w:rFonts w:eastAsia="MS Mincho"/>
                <w:color w:val="000000" w:themeColor="text1"/>
                <w:sz w:val="22"/>
                <w:szCs w:val="22"/>
              </w:rPr>
              <w:t xml:space="preserve">s establish </w:t>
            </w:r>
            <w:r w:rsidR="00D70CCF">
              <w:rPr>
                <w:rFonts w:eastAsia="MS Mincho"/>
                <w:color w:val="000000" w:themeColor="text1"/>
                <w:sz w:val="22"/>
                <w:szCs w:val="22"/>
              </w:rPr>
              <w:t>w</w:t>
            </w:r>
            <w:r w:rsidR="0007191D">
              <w:rPr>
                <w:rFonts w:eastAsia="MS Mincho"/>
                <w:color w:val="000000" w:themeColor="text1"/>
                <w:sz w:val="22"/>
                <w:szCs w:val="22"/>
              </w:rPr>
              <w:t>h</w:t>
            </w:r>
            <w:r w:rsidR="00D70CCF">
              <w:rPr>
                <w:rFonts w:eastAsia="MS Mincho"/>
                <w:color w:val="000000" w:themeColor="text1"/>
                <w:sz w:val="22"/>
                <w:szCs w:val="22"/>
              </w:rPr>
              <w:t>o th</w:t>
            </w:r>
            <w:r w:rsidR="0007191D">
              <w:rPr>
                <w:rFonts w:eastAsia="MS Mincho"/>
                <w:color w:val="000000" w:themeColor="text1"/>
                <w:sz w:val="22"/>
                <w:szCs w:val="22"/>
              </w:rPr>
              <w:t xml:space="preserve">e </w:t>
            </w:r>
            <w:r w:rsidR="0058012A">
              <w:rPr>
                <w:rFonts w:eastAsia="MS Mincho"/>
                <w:color w:val="000000" w:themeColor="text1"/>
                <w:sz w:val="22"/>
                <w:szCs w:val="22"/>
              </w:rPr>
              <w:t>P</w:t>
            </w:r>
            <w:r w:rsidR="0007191D">
              <w:rPr>
                <w:rFonts w:eastAsia="MS Mincho"/>
                <w:color w:val="000000" w:themeColor="text1"/>
                <w:sz w:val="22"/>
                <w:szCs w:val="22"/>
              </w:rPr>
              <w:t xml:space="preserve">oint of </w:t>
            </w:r>
            <w:r w:rsidR="0058012A">
              <w:rPr>
                <w:rFonts w:eastAsia="MS Mincho"/>
                <w:color w:val="000000" w:themeColor="text1"/>
                <w:sz w:val="22"/>
                <w:szCs w:val="22"/>
              </w:rPr>
              <w:t>C</w:t>
            </w:r>
            <w:r w:rsidR="0007191D">
              <w:rPr>
                <w:rFonts w:eastAsia="MS Mincho"/>
                <w:color w:val="000000" w:themeColor="text1"/>
                <w:sz w:val="22"/>
                <w:szCs w:val="22"/>
              </w:rPr>
              <w:t xml:space="preserve">are </w:t>
            </w:r>
            <w:r w:rsidR="005611AB">
              <w:rPr>
                <w:rFonts w:eastAsia="MS Mincho"/>
                <w:color w:val="000000" w:themeColor="text1"/>
                <w:sz w:val="22"/>
                <w:szCs w:val="22"/>
              </w:rPr>
              <w:t>link</w:t>
            </w:r>
            <w:r w:rsidR="0058012A">
              <w:rPr>
                <w:rFonts w:eastAsia="MS Mincho"/>
                <w:color w:val="000000" w:themeColor="text1"/>
                <w:sz w:val="22"/>
                <w:szCs w:val="22"/>
              </w:rPr>
              <w:t xml:space="preserve"> </w:t>
            </w:r>
            <w:r w:rsidR="00D70CCF">
              <w:rPr>
                <w:rFonts w:eastAsia="MS Mincho"/>
                <w:color w:val="000000" w:themeColor="text1"/>
                <w:sz w:val="22"/>
                <w:szCs w:val="22"/>
              </w:rPr>
              <w:t>trainer is. You will need to demonstrate a</w:t>
            </w:r>
            <w:r w:rsidR="0007191D">
              <w:rPr>
                <w:rFonts w:eastAsia="MS Mincho"/>
                <w:color w:val="000000" w:themeColor="text1"/>
                <w:sz w:val="22"/>
                <w:szCs w:val="22"/>
              </w:rPr>
              <w:t xml:space="preserve">ttendance of university blood glucose training and completion of the 3 above </w:t>
            </w:r>
            <w:r>
              <w:rPr>
                <w:rFonts w:eastAsia="MS Mincho"/>
                <w:color w:val="000000" w:themeColor="text1"/>
                <w:sz w:val="22"/>
                <w:szCs w:val="22"/>
              </w:rPr>
              <w:t>training requirements.</w:t>
            </w:r>
          </w:p>
          <w:p w14:paraId="1D4992BA" w14:textId="1747F836" w:rsidR="00A132E1" w:rsidRPr="00A132E1" w:rsidRDefault="00A132E1" w:rsidP="002406D0">
            <w:pPr>
              <w:pStyle w:val="Default"/>
              <w:numPr>
                <w:ilvl w:val="0"/>
                <w:numId w:val="37"/>
              </w:numPr>
              <w:rPr>
                <w:color w:val="000000" w:themeColor="text1"/>
                <w:sz w:val="22"/>
                <w:szCs w:val="22"/>
              </w:rPr>
            </w:pPr>
            <w:r>
              <w:rPr>
                <w:color w:val="000000" w:themeColor="text1"/>
                <w:sz w:val="22"/>
                <w:szCs w:val="22"/>
              </w:rPr>
              <w:t xml:space="preserve">Following successful demonstration of the </w:t>
            </w:r>
            <w:r>
              <w:rPr>
                <w:color w:val="000000" w:themeColor="text1"/>
                <w:sz w:val="22"/>
                <w:szCs w:val="22"/>
              </w:rPr>
              <w:lastRenderedPageBreak/>
              <w:t xml:space="preserve">appropriate knowledge and skills the </w:t>
            </w:r>
            <w:r w:rsidR="005611AB">
              <w:rPr>
                <w:color w:val="000000" w:themeColor="text1"/>
                <w:sz w:val="22"/>
                <w:szCs w:val="22"/>
              </w:rPr>
              <w:t>link</w:t>
            </w:r>
            <w:r>
              <w:rPr>
                <w:color w:val="000000" w:themeColor="text1"/>
                <w:sz w:val="22"/>
                <w:szCs w:val="22"/>
              </w:rPr>
              <w:t xml:space="preserve"> trainer will request an individualised bar code</w:t>
            </w:r>
            <w:r w:rsidR="00D70CCF">
              <w:rPr>
                <w:color w:val="000000" w:themeColor="text1"/>
                <w:sz w:val="22"/>
                <w:szCs w:val="22"/>
              </w:rPr>
              <w:t xml:space="preserve"> from the respective POC </w:t>
            </w:r>
            <w:r w:rsidR="004E6E64">
              <w:rPr>
                <w:color w:val="000000" w:themeColor="text1"/>
                <w:sz w:val="22"/>
                <w:szCs w:val="22"/>
              </w:rPr>
              <w:t>team.</w:t>
            </w:r>
            <w:r>
              <w:rPr>
                <w:color w:val="000000" w:themeColor="text1"/>
                <w:sz w:val="22"/>
                <w:szCs w:val="22"/>
              </w:rPr>
              <w:t xml:space="preserve">  </w:t>
            </w:r>
          </w:p>
          <w:p w14:paraId="0B98911E" w14:textId="48298C07" w:rsidR="60E77BF1" w:rsidRPr="00D70CCF" w:rsidRDefault="007417C2" w:rsidP="002406D0">
            <w:pPr>
              <w:pStyle w:val="Default"/>
              <w:numPr>
                <w:ilvl w:val="0"/>
                <w:numId w:val="37"/>
              </w:numPr>
              <w:rPr>
                <w:color w:val="000000" w:themeColor="text1"/>
                <w:sz w:val="22"/>
                <w:szCs w:val="22"/>
              </w:rPr>
            </w:pPr>
            <w:r w:rsidRPr="00555937">
              <w:rPr>
                <w:rFonts w:eastAsia="MS Mincho"/>
                <w:color w:val="000000" w:themeColor="text1"/>
                <w:sz w:val="22"/>
                <w:szCs w:val="22"/>
              </w:rPr>
              <w:t>Learners must only use their individualised barcode</w:t>
            </w:r>
            <w:r w:rsidR="00D70CCF">
              <w:rPr>
                <w:rFonts w:eastAsia="MS Mincho"/>
                <w:color w:val="000000" w:themeColor="text1"/>
                <w:sz w:val="22"/>
                <w:szCs w:val="22"/>
              </w:rPr>
              <w:t xml:space="preserve">. This barcode is only to be used by the appointed learner and must not be shared with others </w:t>
            </w:r>
            <w:r w:rsidR="00D70CCF" w:rsidRPr="00555937">
              <w:rPr>
                <w:rFonts w:eastAsia="MS Mincho"/>
                <w:color w:val="000000" w:themeColor="text1"/>
                <w:sz w:val="22"/>
                <w:szCs w:val="22"/>
              </w:rPr>
              <w:t>following</w:t>
            </w:r>
            <w:r w:rsidRPr="00555937">
              <w:rPr>
                <w:rFonts w:eastAsia="MS Mincho"/>
                <w:color w:val="000000" w:themeColor="text1"/>
                <w:sz w:val="22"/>
                <w:szCs w:val="22"/>
              </w:rPr>
              <w:t xml:space="preserve"> point of care training </w:t>
            </w:r>
            <w:r w:rsidR="009C18D8" w:rsidRPr="00555937">
              <w:rPr>
                <w:rFonts w:eastAsia="MS Mincho"/>
                <w:color w:val="000000" w:themeColor="text1"/>
                <w:sz w:val="22"/>
                <w:szCs w:val="22"/>
              </w:rPr>
              <w:t xml:space="preserve">to monitor </w:t>
            </w:r>
            <w:r w:rsidR="00BA4C40" w:rsidRPr="00555937">
              <w:rPr>
                <w:rFonts w:eastAsia="MS Mincho"/>
                <w:color w:val="000000" w:themeColor="text1"/>
                <w:sz w:val="22"/>
                <w:szCs w:val="22"/>
              </w:rPr>
              <w:t>patients’</w:t>
            </w:r>
            <w:r w:rsidR="009C18D8" w:rsidRPr="00555937">
              <w:rPr>
                <w:rFonts w:eastAsia="MS Mincho"/>
                <w:color w:val="000000" w:themeColor="text1"/>
                <w:sz w:val="22"/>
                <w:szCs w:val="22"/>
              </w:rPr>
              <w:t xml:space="preserve"> Blood Glucose in </w:t>
            </w:r>
            <w:r w:rsidR="004E6E64" w:rsidRPr="00555937">
              <w:rPr>
                <w:rFonts w:eastAsia="MS Mincho"/>
                <w:color w:val="000000" w:themeColor="text1"/>
                <w:sz w:val="22"/>
                <w:szCs w:val="22"/>
              </w:rPr>
              <w:t>practice.</w:t>
            </w:r>
          </w:p>
          <w:p w14:paraId="1897996D" w14:textId="77777777" w:rsidR="00D70CCF" w:rsidRPr="00555937" w:rsidRDefault="00D70CCF" w:rsidP="00D70CCF">
            <w:pPr>
              <w:pStyle w:val="Default"/>
              <w:ind w:left="360"/>
              <w:rPr>
                <w:color w:val="000000" w:themeColor="text1"/>
                <w:sz w:val="22"/>
                <w:szCs w:val="22"/>
              </w:rPr>
            </w:pPr>
          </w:p>
          <w:p w14:paraId="755180A4" w14:textId="77777777" w:rsidR="00054B65" w:rsidRPr="00555937" w:rsidRDefault="00054B65" w:rsidP="00054B65">
            <w:pPr>
              <w:pStyle w:val="Default"/>
              <w:rPr>
                <w:color w:val="000000" w:themeColor="text1"/>
                <w:sz w:val="22"/>
                <w:szCs w:val="22"/>
              </w:rPr>
            </w:pPr>
          </w:p>
          <w:p w14:paraId="66A0FD9C" w14:textId="3F735561" w:rsidR="00282441" w:rsidRPr="00555937" w:rsidRDefault="00282441" w:rsidP="009C18D8">
            <w:pPr>
              <w:pStyle w:val="Default"/>
              <w:ind w:left="360"/>
              <w:rPr>
                <w:rFonts w:eastAsia="MS Mincho"/>
                <w:color w:val="000000" w:themeColor="text1"/>
                <w:sz w:val="22"/>
                <w:szCs w:val="22"/>
              </w:rPr>
            </w:pPr>
          </w:p>
        </w:tc>
        <w:tc>
          <w:tcPr>
            <w:tcW w:w="1342" w:type="pct"/>
          </w:tcPr>
          <w:p w14:paraId="695E9852" w14:textId="6D066F2F" w:rsidR="0023022D" w:rsidRPr="00555937" w:rsidRDefault="0023022D" w:rsidP="0023022D">
            <w:pPr>
              <w:pStyle w:val="Default"/>
              <w:rPr>
                <w:b/>
                <w:bCs/>
                <w:color w:val="auto"/>
                <w:sz w:val="22"/>
                <w:szCs w:val="22"/>
              </w:rPr>
            </w:pPr>
            <w:r w:rsidRPr="00555937">
              <w:rPr>
                <w:b/>
                <w:bCs/>
                <w:color w:val="auto"/>
                <w:sz w:val="22"/>
                <w:szCs w:val="22"/>
              </w:rPr>
              <w:lastRenderedPageBreak/>
              <w:t xml:space="preserve">The </w:t>
            </w:r>
            <w:r w:rsidRPr="00555937">
              <w:rPr>
                <w:b/>
                <w:bCs/>
                <w:sz w:val="22"/>
                <w:szCs w:val="22"/>
              </w:rPr>
              <w:t>Practice Assessor/ Practice Supervisor must ensure:</w:t>
            </w:r>
          </w:p>
          <w:p w14:paraId="2CA27F9A" w14:textId="758C87E5" w:rsidR="001A6B76" w:rsidRPr="00555937" w:rsidRDefault="0023022D" w:rsidP="002406D0">
            <w:pPr>
              <w:pStyle w:val="Default"/>
              <w:numPr>
                <w:ilvl w:val="0"/>
                <w:numId w:val="27"/>
              </w:numPr>
              <w:rPr>
                <w:sz w:val="22"/>
                <w:szCs w:val="22"/>
              </w:rPr>
            </w:pPr>
            <w:r w:rsidRPr="00555937">
              <w:rPr>
                <w:sz w:val="22"/>
                <w:szCs w:val="22"/>
              </w:rPr>
              <w:t xml:space="preserve">That </w:t>
            </w:r>
            <w:r w:rsidR="60F48C9D" w:rsidRPr="00555937">
              <w:rPr>
                <w:sz w:val="22"/>
                <w:szCs w:val="22"/>
              </w:rPr>
              <w:t xml:space="preserve">the learner </w:t>
            </w:r>
            <w:r w:rsidR="001465DF" w:rsidRPr="00555937">
              <w:rPr>
                <w:sz w:val="22"/>
                <w:szCs w:val="22"/>
              </w:rPr>
              <w:t xml:space="preserve">is </w:t>
            </w:r>
            <w:r w:rsidR="60F48C9D" w:rsidRPr="00555937">
              <w:rPr>
                <w:sz w:val="22"/>
                <w:szCs w:val="22"/>
              </w:rPr>
              <w:t xml:space="preserve">familiar with the Trust needlestick injury </w:t>
            </w:r>
            <w:proofErr w:type="gramStart"/>
            <w:r w:rsidR="60F48C9D" w:rsidRPr="00555937">
              <w:rPr>
                <w:sz w:val="22"/>
                <w:szCs w:val="22"/>
              </w:rPr>
              <w:t>policy</w:t>
            </w:r>
            <w:proofErr w:type="gramEnd"/>
            <w:r w:rsidR="60F48C9D" w:rsidRPr="00555937">
              <w:rPr>
                <w:sz w:val="22"/>
                <w:szCs w:val="22"/>
              </w:rPr>
              <w:t xml:space="preserve"> and they</w:t>
            </w:r>
            <w:r w:rsidR="00421199">
              <w:rPr>
                <w:sz w:val="22"/>
                <w:szCs w:val="22"/>
              </w:rPr>
              <w:t xml:space="preserve"> are</w:t>
            </w:r>
            <w:r w:rsidR="60F48C9D" w:rsidRPr="00555937">
              <w:rPr>
                <w:sz w:val="22"/>
                <w:szCs w:val="22"/>
              </w:rPr>
              <w:t xml:space="preserve"> aware of how to mitigate the risk of needlestick injury</w:t>
            </w:r>
            <w:r w:rsidRPr="00555937">
              <w:rPr>
                <w:sz w:val="22"/>
                <w:szCs w:val="22"/>
              </w:rPr>
              <w:t>.</w:t>
            </w:r>
          </w:p>
          <w:p w14:paraId="599DADA6" w14:textId="3D6E16CA" w:rsidR="001A6B76" w:rsidRPr="00555937" w:rsidRDefault="0023022D" w:rsidP="002406D0">
            <w:pPr>
              <w:pStyle w:val="Default"/>
              <w:numPr>
                <w:ilvl w:val="0"/>
                <w:numId w:val="27"/>
              </w:numPr>
              <w:rPr>
                <w:sz w:val="22"/>
                <w:szCs w:val="22"/>
              </w:rPr>
            </w:pPr>
            <w:r w:rsidRPr="00555937">
              <w:rPr>
                <w:sz w:val="22"/>
                <w:szCs w:val="22"/>
              </w:rPr>
              <w:t>That the</w:t>
            </w:r>
            <w:r w:rsidR="60F48C9D" w:rsidRPr="00555937">
              <w:rPr>
                <w:sz w:val="22"/>
                <w:szCs w:val="22"/>
              </w:rPr>
              <w:t xml:space="preserve"> lea</w:t>
            </w:r>
            <w:r w:rsidR="001465DF" w:rsidRPr="00555937">
              <w:rPr>
                <w:sz w:val="22"/>
                <w:szCs w:val="22"/>
              </w:rPr>
              <w:t>r</w:t>
            </w:r>
            <w:r w:rsidR="60F48C9D" w:rsidRPr="00555937">
              <w:rPr>
                <w:sz w:val="22"/>
                <w:szCs w:val="22"/>
              </w:rPr>
              <w:t xml:space="preserve">ner </w:t>
            </w:r>
            <w:r w:rsidR="001465DF" w:rsidRPr="00555937">
              <w:rPr>
                <w:sz w:val="22"/>
                <w:szCs w:val="22"/>
              </w:rPr>
              <w:t xml:space="preserve">has </w:t>
            </w:r>
            <w:r w:rsidR="60F48C9D" w:rsidRPr="00555937">
              <w:rPr>
                <w:sz w:val="22"/>
                <w:szCs w:val="22"/>
              </w:rPr>
              <w:t>been assessed as being proficient in ANTT</w:t>
            </w:r>
            <w:r w:rsidRPr="00555937">
              <w:rPr>
                <w:sz w:val="22"/>
                <w:szCs w:val="22"/>
              </w:rPr>
              <w:t>.</w:t>
            </w:r>
          </w:p>
          <w:p w14:paraId="76AA4ED0" w14:textId="53A298B4" w:rsidR="0023022D" w:rsidRPr="00555937" w:rsidRDefault="0023022D" w:rsidP="002406D0">
            <w:pPr>
              <w:pStyle w:val="Default"/>
              <w:numPr>
                <w:ilvl w:val="0"/>
                <w:numId w:val="27"/>
              </w:numPr>
              <w:rPr>
                <w:sz w:val="22"/>
                <w:szCs w:val="22"/>
              </w:rPr>
            </w:pPr>
            <w:r w:rsidRPr="00555937">
              <w:rPr>
                <w:b/>
                <w:bCs/>
                <w:sz w:val="22"/>
                <w:szCs w:val="22"/>
              </w:rPr>
              <w:t xml:space="preserve">That the </w:t>
            </w:r>
            <w:r w:rsidR="60F48C9D" w:rsidRPr="00555937">
              <w:rPr>
                <w:b/>
                <w:bCs/>
                <w:sz w:val="22"/>
                <w:szCs w:val="22"/>
              </w:rPr>
              <w:t xml:space="preserve">learner </w:t>
            </w:r>
            <w:r w:rsidRPr="00555937">
              <w:rPr>
                <w:b/>
                <w:bCs/>
                <w:sz w:val="22"/>
                <w:szCs w:val="22"/>
              </w:rPr>
              <w:t xml:space="preserve">is </w:t>
            </w:r>
            <w:r w:rsidR="60F48C9D" w:rsidRPr="00555937">
              <w:rPr>
                <w:b/>
                <w:bCs/>
                <w:sz w:val="22"/>
                <w:szCs w:val="22"/>
              </w:rPr>
              <w:t>familiar with any relevant</w:t>
            </w:r>
            <w:r w:rsidRPr="00555937">
              <w:rPr>
                <w:b/>
                <w:bCs/>
                <w:sz w:val="22"/>
                <w:szCs w:val="22"/>
              </w:rPr>
              <w:t xml:space="preserve"> </w:t>
            </w:r>
            <w:r w:rsidR="60F48C9D" w:rsidRPr="00555937">
              <w:rPr>
                <w:b/>
                <w:bCs/>
                <w:sz w:val="22"/>
                <w:szCs w:val="22"/>
              </w:rPr>
              <w:t>assessment/guidelines</w:t>
            </w:r>
            <w:r w:rsidR="737F25F1" w:rsidRPr="00555937">
              <w:rPr>
                <w:b/>
                <w:bCs/>
                <w:sz w:val="22"/>
                <w:szCs w:val="22"/>
              </w:rPr>
              <w:t xml:space="preserve">/alert systems relating to abnormal blood </w:t>
            </w:r>
            <w:r w:rsidR="00665110" w:rsidRPr="00555937">
              <w:rPr>
                <w:b/>
                <w:bCs/>
                <w:sz w:val="22"/>
                <w:szCs w:val="22"/>
              </w:rPr>
              <w:t>sugars</w:t>
            </w:r>
            <w:r w:rsidRPr="00555937">
              <w:rPr>
                <w:sz w:val="22"/>
                <w:szCs w:val="22"/>
              </w:rPr>
              <w:t>.</w:t>
            </w:r>
          </w:p>
          <w:p w14:paraId="45B8EACE" w14:textId="23DE2122" w:rsidR="001A6B76" w:rsidRPr="00555937" w:rsidRDefault="0023022D" w:rsidP="002406D0">
            <w:pPr>
              <w:pStyle w:val="Default"/>
              <w:numPr>
                <w:ilvl w:val="0"/>
                <w:numId w:val="27"/>
              </w:numPr>
              <w:rPr>
                <w:sz w:val="22"/>
                <w:szCs w:val="22"/>
              </w:rPr>
            </w:pPr>
            <w:r w:rsidRPr="00555937">
              <w:rPr>
                <w:sz w:val="22"/>
                <w:szCs w:val="22"/>
              </w:rPr>
              <w:t>That</w:t>
            </w:r>
            <w:r w:rsidR="6B6D00BB" w:rsidRPr="00555937">
              <w:rPr>
                <w:sz w:val="22"/>
                <w:szCs w:val="22"/>
              </w:rPr>
              <w:t xml:space="preserve"> the learner </w:t>
            </w:r>
            <w:r w:rsidRPr="00555937">
              <w:rPr>
                <w:sz w:val="22"/>
                <w:szCs w:val="22"/>
              </w:rPr>
              <w:t xml:space="preserve">is </w:t>
            </w:r>
            <w:r w:rsidR="6B6D00BB" w:rsidRPr="00555937">
              <w:rPr>
                <w:sz w:val="22"/>
                <w:szCs w:val="22"/>
              </w:rPr>
              <w:t xml:space="preserve">aware of </w:t>
            </w:r>
            <w:r w:rsidR="737F25F1" w:rsidRPr="00555937">
              <w:rPr>
                <w:sz w:val="22"/>
                <w:szCs w:val="22"/>
              </w:rPr>
              <w:t xml:space="preserve">health conditions </w:t>
            </w:r>
            <w:r w:rsidR="72C0E6E9" w:rsidRPr="00555937">
              <w:rPr>
                <w:sz w:val="22"/>
                <w:szCs w:val="22"/>
              </w:rPr>
              <w:t xml:space="preserve">or medication </w:t>
            </w:r>
            <w:r w:rsidR="00665110" w:rsidRPr="00555937">
              <w:rPr>
                <w:sz w:val="22"/>
                <w:szCs w:val="22"/>
              </w:rPr>
              <w:t>that may</w:t>
            </w:r>
            <w:r w:rsidR="38E9372A" w:rsidRPr="00555937">
              <w:rPr>
                <w:sz w:val="22"/>
                <w:szCs w:val="22"/>
              </w:rPr>
              <w:t xml:space="preserve"> </w:t>
            </w:r>
            <w:r w:rsidR="00665110" w:rsidRPr="00555937">
              <w:rPr>
                <w:sz w:val="22"/>
                <w:szCs w:val="22"/>
              </w:rPr>
              <w:t>influence</w:t>
            </w:r>
            <w:r w:rsidR="737F25F1" w:rsidRPr="00555937">
              <w:rPr>
                <w:sz w:val="22"/>
                <w:szCs w:val="22"/>
              </w:rPr>
              <w:t xml:space="preserve"> a blood sugar</w:t>
            </w:r>
            <w:r w:rsidR="0A14784B" w:rsidRPr="00555937">
              <w:rPr>
                <w:sz w:val="22"/>
                <w:szCs w:val="22"/>
              </w:rPr>
              <w:t xml:space="preserve"> </w:t>
            </w:r>
            <w:r w:rsidR="00665110" w:rsidRPr="00555937">
              <w:rPr>
                <w:sz w:val="22"/>
                <w:szCs w:val="22"/>
              </w:rPr>
              <w:t>level</w:t>
            </w:r>
            <w:r w:rsidRPr="00555937">
              <w:rPr>
                <w:sz w:val="22"/>
                <w:szCs w:val="22"/>
              </w:rPr>
              <w:t>.</w:t>
            </w:r>
          </w:p>
          <w:p w14:paraId="759FEB92" w14:textId="6B7C2C8C" w:rsidR="001A6B76" w:rsidRPr="00555937" w:rsidRDefault="0023022D" w:rsidP="002406D0">
            <w:pPr>
              <w:pStyle w:val="Default"/>
              <w:numPr>
                <w:ilvl w:val="0"/>
                <w:numId w:val="27"/>
              </w:numPr>
              <w:rPr>
                <w:color w:val="000000" w:themeColor="text1"/>
                <w:sz w:val="22"/>
                <w:szCs w:val="22"/>
              </w:rPr>
            </w:pPr>
            <w:r w:rsidRPr="00555937">
              <w:rPr>
                <w:sz w:val="22"/>
                <w:szCs w:val="22"/>
              </w:rPr>
              <w:t xml:space="preserve">That </w:t>
            </w:r>
            <w:r w:rsidR="75E9F1E5" w:rsidRPr="00555937">
              <w:rPr>
                <w:sz w:val="22"/>
                <w:szCs w:val="22"/>
              </w:rPr>
              <w:t xml:space="preserve">the learner </w:t>
            </w:r>
            <w:r w:rsidRPr="00555937">
              <w:rPr>
                <w:sz w:val="22"/>
                <w:szCs w:val="22"/>
              </w:rPr>
              <w:t xml:space="preserve">can </w:t>
            </w:r>
            <w:r w:rsidR="75E9F1E5" w:rsidRPr="00555937">
              <w:rPr>
                <w:sz w:val="22"/>
                <w:szCs w:val="22"/>
              </w:rPr>
              <w:t>demonstr</w:t>
            </w:r>
            <w:r w:rsidR="4575053F" w:rsidRPr="00555937">
              <w:rPr>
                <w:sz w:val="22"/>
                <w:szCs w:val="22"/>
              </w:rPr>
              <w:t>a</w:t>
            </w:r>
            <w:r w:rsidR="75E9F1E5" w:rsidRPr="00555937">
              <w:rPr>
                <w:sz w:val="22"/>
                <w:szCs w:val="22"/>
              </w:rPr>
              <w:t xml:space="preserve">te knowledge around </w:t>
            </w:r>
            <w:r w:rsidRPr="00555937">
              <w:rPr>
                <w:sz w:val="22"/>
                <w:szCs w:val="22"/>
              </w:rPr>
              <w:t>n</w:t>
            </w:r>
            <w:r w:rsidR="75E9F1E5" w:rsidRPr="00555937">
              <w:rPr>
                <w:sz w:val="22"/>
                <w:szCs w:val="22"/>
              </w:rPr>
              <w:t xml:space="preserve">ormal/abnormal </w:t>
            </w:r>
            <w:r w:rsidR="4D4C6070" w:rsidRPr="00555937">
              <w:rPr>
                <w:sz w:val="22"/>
                <w:szCs w:val="22"/>
              </w:rPr>
              <w:t>blood sugar</w:t>
            </w:r>
            <w:r w:rsidR="71B4FDC9" w:rsidRPr="00555937">
              <w:rPr>
                <w:sz w:val="22"/>
                <w:szCs w:val="22"/>
              </w:rPr>
              <w:t xml:space="preserve">s along with </w:t>
            </w:r>
            <w:r w:rsidRPr="00555937">
              <w:rPr>
                <w:sz w:val="22"/>
                <w:szCs w:val="22"/>
              </w:rPr>
              <w:t>how/when and to whom</w:t>
            </w:r>
            <w:r w:rsidR="00A72367" w:rsidRPr="00555937">
              <w:rPr>
                <w:sz w:val="22"/>
                <w:szCs w:val="22"/>
              </w:rPr>
              <w:t xml:space="preserve"> they</w:t>
            </w:r>
            <w:r w:rsidR="4D4C6070" w:rsidRPr="00555937">
              <w:rPr>
                <w:sz w:val="22"/>
                <w:szCs w:val="22"/>
              </w:rPr>
              <w:t xml:space="preserve"> raise an </w:t>
            </w:r>
            <w:r w:rsidR="00665110" w:rsidRPr="00555937">
              <w:rPr>
                <w:sz w:val="22"/>
                <w:szCs w:val="22"/>
              </w:rPr>
              <w:t>alarm</w:t>
            </w:r>
            <w:r w:rsidRPr="00555937">
              <w:rPr>
                <w:sz w:val="22"/>
                <w:szCs w:val="22"/>
              </w:rPr>
              <w:t>.</w:t>
            </w:r>
          </w:p>
          <w:p w14:paraId="72F4CD1B" w14:textId="03EE004D" w:rsidR="001A6B76" w:rsidRPr="00555937" w:rsidRDefault="0023022D" w:rsidP="002406D0">
            <w:pPr>
              <w:pStyle w:val="Default"/>
              <w:numPr>
                <w:ilvl w:val="0"/>
                <w:numId w:val="27"/>
              </w:numPr>
              <w:rPr>
                <w:sz w:val="22"/>
                <w:szCs w:val="22"/>
              </w:rPr>
            </w:pPr>
            <w:r w:rsidRPr="00555937">
              <w:rPr>
                <w:sz w:val="22"/>
                <w:szCs w:val="22"/>
              </w:rPr>
              <w:t xml:space="preserve">That </w:t>
            </w:r>
            <w:r w:rsidR="60F48C9D" w:rsidRPr="00555937">
              <w:rPr>
                <w:sz w:val="22"/>
                <w:szCs w:val="22"/>
              </w:rPr>
              <w:t>the learner understand</w:t>
            </w:r>
            <w:r w:rsidRPr="00555937">
              <w:rPr>
                <w:sz w:val="22"/>
                <w:szCs w:val="22"/>
              </w:rPr>
              <w:t>s</w:t>
            </w:r>
            <w:r w:rsidR="60F48C9D" w:rsidRPr="00555937">
              <w:rPr>
                <w:sz w:val="22"/>
                <w:szCs w:val="22"/>
              </w:rPr>
              <w:t xml:space="preserve"> why the medication has been prescribed for the individual patient, the action, dosage, side effects, indications, contra-</w:t>
            </w:r>
            <w:r w:rsidR="00665110" w:rsidRPr="00555937">
              <w:rPr>
                <w:sz w:val="22"/>
                <w:szCs w:val="22"/>
              </w:rPr>
              <w:t>indications,</w:t>
            </w:r>
            <w:r w:rsidR="60F48C9D" w:rsidRPr="00555937">
              <w:rPr>
                <w:sz w:val="22"/>
                <w:szCs w:val="22"/>
              </w:rPr>
              <w:t xml:space="preserve"> and monitoring requirements</w:t>
            </w:r>
            <w:r w:rsidRPr="00555937">
              <w:rPr>
                <w:sz w:val="22"/>
                <w:szCs w:val="22"/>
              </w:rPr>
              <w:t>.</w:t>
            </w:r>
          </w:p>
          <w:p w14:paraId="6BE20502" w14:textId="386B7BD6" w:rsidR="001A6B76" w:rsidRPr="00555937" w:rsidRDefault="0023022D" w:rsidP="002406D0">
            <w:pPr>
              <w:pStyle w:val="Default"/>
              <w:numPr>
                <w:ilvl w:val="0"/>
                <w:numId w:val="27"/>
              </w:numPr>
              <w:rPr>
                <w:sz w:val="22"/>
                <w:szCs w:val="22"/>
              </w:rPr>
            </w:pPr>
            <w:r w:rsidRPr="00555937">
              <w:rPr>
                <w:sz w:val="22"/>
                <w:szCs w:val="22"/>
              </w:rPr>
              <w:lastRenderedPageBreak/>
              <w:t xml:space="preserve">That </w:t>
            </w:r>
            <w:r w:rsidR="60F48C9D" w:rsidRPr="00555937">
              <w:rPr>
                <w:sz w:val="22"/>
                <w:szCs w:val="22"/>
              </w:rPr>
              <w:t xml:space="preserve">the learner </w:t>
            </w:r>
            <w:r w:rsidRPr="00555937">
              <w:rPr>
                <w:sz w:val="22"/>
                <w:szCs w:val="22"/>
              </w:rPr>
              <w:t xml:space="preserve">is </w:t>
            </w:r>
            <w:r w:rsidR="60F48C9D" w:rsidRPr="00555937">
              <w:rPr>
                <w:sz w:val="22"/>
                <w:szCs w:val="22"/>
              </w:rPr>
              <w:t>aware of medicines listed in the Never Events list 2018 and they understand the implications of this to clinical practice</w:t>
            </w:r>
            <w:r w:rsidRPr="00555937">
              <w:rPr>
                <w:sz w:val="22"/>
                <w:szCs w:val="22"/>
              </w:rPr>
              <w:t>.</w:t>
            </w:r>
          </w:p>
          <w:p w14:paraId="492E29E1" w14:textId="70417653" w:rsidR="009C18D8" w:rsidRPr="00555937" w:rsidRDefault="009C18D8" w:rsidP="002406D0">
            <w:pPr>
              <w:pStyle w:val="Default"/>
              <w:numPr>
                <w:ilvl w:val="0"/>
                <w:numId w:val="27"/>
              </w:numPr>
              <w:rPr>
                <w:sz w:val="22"/>
                <w:szCs w:val="22"/>
              </w:rPr>
            </w:pPr>
            <w:r w:rsidRPr="00555937">
              <w:rPr>
                <w:b/>
                <w:bCs/>
                <w:sz w:val="22"/>
                <w:szCs w:val="22"/>
              </w:rPr>
              <w:t xml:space="preserve">Learners must only monitor patient Blood </w:t>
            </w:r>
            <w:r w:rsidR="00071AEB" w:rsidRPr="00555937">
              <w:rPr>
                <w:b/>
                <w:bCs/>
                <w:sz w:val="22"/>
                <w:szCs w:val="22"/>
              </w:rPr>
              <w:t>sugars following NCA, POC training and after receiving individualised bar code</w:t>
            </w:r>
            <w:r w:rsidR="00071AEB" w:rsidRPr="00555937">
              <w:rPr>
                <w:sz w:val="22"/>
                <w:szCs w:val="22"/>
              </w:rPr>
              <w:t xml:space="preserve">. </w:t>
            </w:r>
          </w:p>
        </w:tc>
        <w:tc>
          <w:tcPr>
            <w:tcW w:w="1737" w:type="pct"/>
          </w:tcPr>
          <w:p w14:paraId="37ABDBBD" w14:textId="62BDF521" w:rsidR="00D134DD" w:rsidRDefault="00D134DD" w:rsidP="00D134DD">
            <w:pPr>
              <w:rPr>
                <w:rFonts w:ascii="Arial" w:hAnsi="Arial" w:cs="Arial"/>
                <w:sz w:val="22"/>
                <w:szCs w:val="22"/>
              </w:rPr>
            </w:pPr>
            <w:r>
              <w:rPr>
                <w:rFonts w:ascii="Arial" w:hAnsi="Arial" w:cs="Arial"/>
                <w:sz w:val="22"/>
                <w:szCs w:val="22"/>
              </w:rPr>
              <w:lastRenderedPageBreak/>
              <w:t>1.</w:t>
            </w:r>
            <w:r w:rsidR="007F7479" w:rsidRPr="00D134DD">
              <w:rPr>
                <w:rFonts w:ascii="Arial" w:hAnsi="Arial" w:cs="Arial"/>
                <w:sz w:val="22"/>
                <w:szCs w:val="22"/>
              </w:rPr>
              <w:t>Access the trust</w:t>
            </w:r>
            <w:r w:rsidR="0058012A">
              <w:rPr>
                <w:rFonts w:ascii="Arial" w:hAnsi="Arial" w:cs="Arial"/>
                <w:sz w:val="22"/>
                <w:szCs w:val="22"/>
              </w:rPr>
              <w:t xml:space="preserve"> intranet</w:t>
            </w:r>
            <w:r w:rsidR="007F7479" w:rsidRPr="00D134DD">
              <w:rPr>
                <w:rFonts w:ascii="Arial" w:hAnsi="Arial" w:cs="Arial"/>
                <w:sz w:val="22"/>
                <w:szCs w:val="22"/>
              </w:rPr>
              <w:t xml:space="preserve"> and locate POC training guide for pre-registration learners in hospital settings</w:t>
            </w:r>
            <w:r w:rsidR="0058012A">
              <w:rPr>
                <w:rFonts w:ascii="Arial" w:hAnsi="Arial" w:cs="Arial"/>
                <w:sz w:val="22"/>
                <w:szCs w:val="22"/>
              </w:rPr>
              <w:t>.</w:t>
            </w:r>
          </w:p>
          <w:p w14:paraId="0DC876E1" w14:textId="5F8D21E6" w:rsidR="00D134DD" w:rsidRDefault="00D134DD" w:rsidP="00D134DD">
            <w:pPr>
              <w:rPr>
                <w:rFonts w:ascii="Arial" w:hAnsi="Arial" w:cs="Arial"/>
                <w:sz w:val="22"/>
                <w:szCs w:val="22"/>
              </w:rPr>
            </w:pPr>
            <w:r>
              <w:rPr>
                <w:rFonts w:ascii="Arial" w:hAnsi="Arial" w:cs="Arial"/>
                <w:sz w:val="22"/>
                <w:szCs w:val="22"/>
              </w:rPr>
              <w:t>2. Type POC into the search bar. Click POCT (</w:t>
            </w:r>
            <w:r w:rsidR="0058012A">
              <w:rPr>
                <w:rFonts w:ascii="Arial" w:hAnsi="Arial" w:cs="Arial"/>
                <w:sz w:val="22"/>
                <w:szCs w:val="22"/>
              </w:rPr>
              <w:t>P</w:t>
            </w:r>
            <w:r>
              <w:rPr>
                <w:rFonts w:ascii="Arial" w:hAnsi="Arial" w:cs="Arial"/>
                <w:sz w:val="22"/>
                <w:szCs w:val="22"/>
              </w:rPr>
              <w:t xml:space="preserve">oint of </w:t>
            </w:r>
            <w:r w:rsidR="0058012A">
              <w:rPr>
                <w:rFonts w:ascii="Arial" w:hAnsi="Arial" w:cs="Arial"/>
                <w:sz w:val="22"/>
                <w:szCs w:val="22"/>
              </w:rPr>
              <w:t>C</w:t>
            </w:r>
            <w:r>
              <w:rPr>
                <w:rFonts w:ascii="Arial" w:hAnsi="Arial" w:cs="Arial"/>
                <w:sz w:val="22"/>
                <w:szCs w:val="22"/>
              </w:rPr>
              <w:t xml:space="preserve">are </w:t>
            </w:r>
            <w:r w:rsidR="0058012A">
              <w:rPr>
                <w:rFonts w:ascii="Arial" w:hAnsi="Arial" w:cs="Arial"/>
                <w:sz w:val="22"/>
                <w:szCs w:val="22"/>
              </w:rPr>
              <w:t>T</w:t>
            </w:r>
            <w:r>
              <w:rPr>
                <w:rFonts w:ascii="Arial" w:hAnsi="Arial" w:cs="Arial"/>
                <w:sz w:val="22"/>
                <w:szCs w:val="22"/>
              </w:rPr>
              <w:t xml:space="preserve">esting) link and select </w:t>
            </w:r>
            <w:r w:rsidR="0058012A">
              <w:rPr>
                <w:rFonts w:ascii="Arial" w:hAnsi="Arial" w:cs="Arial"/>
                <w:sz w:val="22"/>
                <w:szCs w:val="22"/>
              </w:rPr>
              <w:t>‘</w:t>
            </w:r>
            <w:r>
              <w:rPr>
                <w:rFonts w:ascii="Arial" w:hAnsi="Arial" w:cs="Arial"/>
                <w:sz w:val="22"/>
                <w:szCs w:val="22"/>
              </w:rPr>
              <w:t>Glucose Monitoring</w:t>
            </w:r>
            <w:r w:rsidR="0058012A">
              <w:rPr>
                <w:rFonts w:ascii="Arial" w:hAnsi="Arial" w:cs="Arial"/>
                <w:sz w:val="22"/>
                <w:szCs w:val="22"/>
              </w:rPr>
              <w:t>’.</w:t>
            </w:r>
          </w:p>
          <w:p w14:paraId="3A25B6DA" w14:textId="445A6193" w:rsidR="00D134DD" w:rsidRDefault="00D134DD" w:rsidP="00D134DD">
            <w:pPr>
              <w:rPr>
                <w:rFonts w:ascii="Arial" w:hAnsi="Arial" w:cs="Arial"/>
                <w:sz w:val="22"/>
                <w:szCs w:val="22"/>
              </w:rPr>
            </w:pPr>
            <w:r>
              <w:rPr>
                <w:rFonts w:ascii="Arial" w:hAnsi="Arial" w:cs="Arial"/>
                <w:sz w:val="22"/>
                <w:szCs w:val="22"/>
              </w:rPr>
              <w:t>3. Watch the inform training presentation HMB4 1.ppt.</w:t>
            </w:r>
          </w:p>
          <w:p w14:paraId="043E4E3B" w14:textId="5A5E2941" w:rsidR="00D134DD" w:rsidRDefault="00D134DD" w:rsidP="00D134DD">
            <w:pPr>
              <w:rPr>
                <w:rFonts w:ascii="Arial" w:hAnsi="Arial" w:cs="Arial"/>
                <w:sz w:val="22"/>
                <w:szCs w:val="22"/>
              </w:rPr>
            </w:pPr>
            <w:r>
              <w:rPr>
                <w:rFonts w:ascii="Arial" w:hAnsi="Arial" w:cs="Arial"/>
                <w:sz w:val="22"/>
                <w:szCs w:val="22"/>
              </w:rPr>
              <w:t>4. Read the POCT-SOP-ACCRU-Chek inform 11-meter competency check list.doc</w:t>
            </w:r>
          </w:p>
          <w:p w14:paraId="2C1CAF84" w14:textId="7113595C" w:rsidR="00D134DD" w:rsidRDefault="00D134DD" w:rsidP="00D134DD">
            <w:pPr>
              <w:rPr>
                <w:rFonts w:ascii="Arial" w:hAnsi="Arial" w:cs="Arial"/>
                <w:sz w:val="22"/>
                <w:szCs w:val="22"/>
              </w:rPr>
            </w:pPr>
            <w:r>
              <w:rPr>
                <w:rFonts w:ascii="Arial" w:hAnsi="Arial" w:cs="Arial"/>
                <w:sz w:val="22"/>
                <w:szCs w:val="22"/>
              </w:rPr>
              <w:t xml:space="preserve">5. </w:t>
            </w:r>
            <w:r w:rsidR="007414AA" w:rsidRPr="3EF5C4CC">
              <w:rPr>
                <w:rFonts w:ascii="Arial" w:hAnsi="Arial" w:cs="Arial"/>
                <w:sz w:val="22"/>
                <w:szCs w:val="22"/>
              </w:rPr>
              <w:t>Following completion</w:t>
            </w:r>
            <w:r w:rsidR="009E3265" w:rsidRPr="3EF5C4CC">
              <w:rPr>
                <w:rFonts w:ascii="Arial" w:hAnsi="Arial" w:cs="Arial"/>
                <w:sz w:val="22"/>
                <w:szCs w:val="22"/>
              </w:rPr>
              <w:t xml:space="preserve"> </w:t>
            </w:r>
            <w:r w:rsidR="007414AA" w:rsidRPr="3EF5C4CC">
              <w:rPr>
                <w:rFonts w:ascii="Arial" w:hAnsi="Arial" w:cs="Arial"/>
                <w:sz w:val="22"/>
                <w:szCs w:val="22"/>
              </w:rPr>
              <w:t xml:space="preserve">establish who the </w:t>
            </w:r>
            <w:r w:rsidR="007414AA" w:rsidRPr="00BF39B8">
              <w:rPr>
                <w:rFonts w:ascii="Arial" w:hAnsi="Arial" w:cs="Arial"/>
                <w:sz w:val="22"/>
                <w:szCs w:val="22"/>
              </w:rPr>
              <w:t>point of care</w:t>
            </w:r>
            <w:r w:rsidR="68FF4534" w:rsidRPr="00BF39B8">
              <w:rPr>
                <w:rFonts w:ascii="Arial" w:hAnsi="Arial" w:cs="Arial"/>
                <w:sz w:val="22"/>
                <w:szCs w:val="22"/>
              </w:rPr>
              <w:t xml:space="preserve"> </w:t>
            </w:r>
            <w:r w:rsidR="0058012A">
              <w:rPr>
                <w:rFonts w:ascii="Arial" w:hAnsi="Arial" w:cs="Arial"/>
                <w:sz w:val="22"/>
                <w:szCs w:val="22"/>
              </w:rPr>
              <w:t>link</w:t>
            </w:r>
            <w:r w:rsidR="007414AA" w:rsidRPr="00BF39B8">
              <w:rPr>
                <w:rFonts w:ascii="Arial" w:hAnsi="Arial" w:cs="Arial"/>
                <w:sz w:val="22"/>
                <w:szCs w:val="22"/>
              </w:rPr>
              <w:t xml:space="preserve"> trainer</w:t>
            </w:r>
            <w:r w:rsidR="007414AA" w:rsidRPr="3EF5C4CC">
              <w:rPr>
                <w:rFonts w:ascii="Arial" w:hAnsi="Arial" w:cs="Arial"/>
                <w:sz w:val="22"/>
                <w:szCs w:val="22"/>
              </w:rPr>
              <w:t xml:space="preserve"> is in the area you are allocated. You will need to demonstrate evidence of attendance of blood glucose training at your university and completion of all items listed under number 3 of this guide to the point of care</w:t>
            </w:r>
            <w:r w:rsidR="04393704" w:rsidRPr="3EF5C4CC">
              <w:rPr>
                <w:rFonts w:ascii="Arial" w:hAnsi="Arial" w:cs="Arial"/>
                <w:sz w:val="22"/>
                <w:szCs w:val="22"/>
              </w:rPr>
              <w:t xml:space="preserve"> </w:t>
            </w:r>
            <w:r w:rsidR="04393704" w:rsidRPr="00BF39B8">
              <w:rPr>
                <w:rFonts w:ascii="Arial" w:hAnsi="Arial" w:cs="Arial"/>
                <w:sz w:val="22"/>
                <w:szCs w:val="22"/>
              </w:rPr>
              <w:t>link</w:t>
            </w:r>
            <w:r w:rsidR="007414AA" w:rsidRPr="00BF39B8">
              <w:rPr>
                <w:rFonts w:ascii="Arial" w:hAnsi="Arial" w:cs="Arial"/>
                <w:sz w:val="22"/>
                <w:szCs w:val="22"/>
              </w:rPr>
              <w:t xml:space="preserve"> trainer</w:t>
            </w:r>
            <w:r w:rsidR="007414AA" w:rsidRPr="3EF5C4CC">
              <w:rPr>
                <w:rFonts w:ascii="Arial" w:hAnsi="Arial" w:cs="Arial"/>
                <w:sz w:val="22"/>
                <w:szCs w:val="22"/>
              </w:rPr>
              <w:t>.</w:t>
            </w:r>
          </w:p>
          <w:p w14:paraId="2AECAC3A" w14:textId="0E580BF8" w:rsidR="00D134DD" w:rsidRPr="0058012A" w:rsidRDefault="00D134DD" w:rsidP="00D134DD">
            <w:pPr>
              <w:rPr>
                <w:rFonts w:ascii="Arial" w:hAnsi="Arial" w:cs="Arial"/>
                <w:color w:val="000000" w:themeColor="text1"/>
                <w:sz w:val="22"/>
                <w:szCs w:val="22"/>
              </w:rPr>
            </w:pPr>
            <w:r>
              <w:rPr>
                <w:rFonts w:ascii="Arial" w:hAnsi="Arial" w:cs="Arial"/>
                <w:sz w:val="22"/>
                <w:szCs w:val="22"/>
              </w:rPr>
              <w:t>6.</w:t>
            </w:r>
            <w:r w:rsidR="400789CF" w:rsidRPr="007414AA">
              <w:rPr>
                <w:rFonts w:ascii="Arial" w:hAnsi="Arial" w:cs="Arial"/>
                <w:sz w:val="22"/>
                <w:szCs w:val="22"/>
              </w:rPr>
              <w:t>Shadow registered practitioner to develop understanding and knowledge of skill</w:t>
            </w:r>
            <w:r w:rsidR="6BC386E3" w:rsidRPr="007414AA">
              <w:rPr>
                <w:rFonts w:ascii="Arial" w:hAnsi="Arial" w:cs="Arial"/>
                <w:sz w:val="22"/>
                <w:szCs w:val="22"/>
              </w:rPr>
              <w:t>/</w:t>
            </w:r>
            <w:r w:rsidR="1D525ACD" w:rsidRPr="007414AA">
              <w:rPr>
                <w:rFonts w:ascii="Arial" w:hAnsi="Arial" w:cs="Arial"/>
                <w:sz w:val="22"/>
                <w:szCs w:val="22"/>
              </w:rPr>
              <w:t xml:space="preserve"> role</w:t>
            </w:r>
          </w:p>
          <w:p w14:paraId="602166E8" w14:textId="62CFF226" w:rsidR="00D134DD" w:rsidRPr="0058012A" w:rsidRDefault="00D134DD" w:rsidP="00D134DD">
            <w:pPr>
              <w:rPr>
                <w:rFonts w:ascii="Arial" w:hAnsi="Arial" w:cs="Arial"/>
                <w:color w:val="000000" w:themeColor="text1"/>
                <w:sz w:val="22"/>
                <w:szCs w:val="22"/>
              </w:rPr>
            </w:pPr>
            <w:r>
              <w:rPr>
                <w:rFonts w:ascii="Arial" w:hAnsi="Arial" w:cs="Arial"/>
                <w:sz w:val="22"/>
                <w:szCs w:val="22"/>
              </w:rPr>
              <w:t>7.</w:t>
            </w:r>
            <w:r w:rsidR="29740DDF" w:rsidRPr="007414AA">
              <w:rPr>
                <w:rFonts w:ascii="Arial" w:hAnsi="Arial" w:cs="Arial"/>
                <w:sz w:val="22"/>
                <w:szCs w:val="22"/>
              </w:rPr>
              <w:t>Demonstrate knowledge and understanding of blood sugar levels, monitoring and actions to take if blood sug</w:t>
            </w:r>
            <w:r w:rsidR="486C998F" w:rsidRPr="007414AA">
              <w:rPr>
                <w:rFonts w:ascii="Arial" w:hAnsi="Arial" w:cs="Arial"/>
                <w:sz w:val="22"/>
                <w:szCs w:val="22"/>
              </w:rPr>
              <w:t>a</w:t>
            </w:r>
            <w:r w:rsidR="29740DDF" w:rsidRPr="007414AA">
              <w:rPr>
                <w:rFonts w:ascii="Arial" w:hAnsi="Arial" w:cs="Arial"/>
                <w:sz w:val="22"/>
                <w:szCs w:val="22"/>
              </w:rPr>
              <w:t xml:space="preserve">r level </w:t>
            </w:r>
            <w:r w:rsidR="662C61EA" w:rsidRPr="007414AA">
              <w:rPr>
                <w:rFonts w:ascii="Arial" w:hAnsi="Arial" w:cs="Arial"/>
                <w:sz w:val="22"/>
                <w:szCs w:val="22"/>
              </w:rPr>
              <w:t>outside of the normal range</w:t>
            </w:r>
          </w:p>
          <w:p w14:paraId="49789183" w14:textId="272A4E01" w:rsidR="00D134DD" w:rsidRDefault="00D134DD" w:rsidP="00D134DD">
            <w:pPr>
              <w:rPr>
                <w:rFonts w:ascii="Arial" w:hAnsi="Arial" w:cs="Arial"/>
                <w:sz w:val="22"/>
                <w:szCs w:val="22"/>
              </w:rPr>
            </w:pPr>
            <w:r>
              <w:rPr>
                <w:rFonts w:ascii="Arial" w:hAnsi="Arial" w:cs="Arial"/>
                <w:sz w:val="22"/>
                <w:szCs w:val="22"/>
              </w:rPr>
              <w:t>8.</w:t>
            </w:r>
            <w:r w:rsidR="007414AA" w:rsidRPr="007414AA">
              <w:rPr>
                <w:rFonts w:ascii="Arial" w:hAnsi="Arial" w:cs="Arial"/>
                <w:sz w:val="22"/>
                <w:szCs w:val="22"/>
              </w:rPr>
              <w:t xml:space="preserve">  Following successful demonstration of your knowledge and skills, the </w:t>
            </w:r>
            <w:r w:rsidR="005611AB">
              <w:rPr>
                <w:rFonts w:ascii="Arial" w:hAnsi="Arial" w:cs="Arial"/>
                <w:sz w:val="22"/>
                <w:szCs w:val="22"/>
              </w:rPr>
              <w:t xml:space="preserve">link </w:t>
            </w:r>
            <w:r w:rsidR="007414AA" w:rsidRPr="007414AA">
              <w:rPr>
                <w:rFonts w:ascii="Arial" w:hAnsi="Arial" w:cs="Arial"/>
                <w:sz w:val="22"/>
                <w:szCs w:val="22"/>
              </w:rPr>
              <w:t xml:space="preserve">trainer will send the competency checklist to the POC lead at the organisation where you are completing your training and request an individual barcode for you. </w:t>
            </w:r>
          </w:p>
          <w:p w14:paraId="28C9224F" w14:textId="5B05A604" w:rsidR="00D134DD" w:rsidRPr="0058012A" w:rsidRDefault="00D134DD" w:rsidP="0058012A">
            <w:pPr>
              <w:rPr>
                <w:rFonts w:ascii="Arial" w:hAnsi="Arial" w:cs="Arial"/>
                <w:color w:val="000000" w:themeColor="text1"/>
                <w:sz w:val="22"/>
                <w:szCs w:val="22"/>
              </w:rPr>
            </w:pPr>
            <w:r>
              <w:rPr>
                <w:rFonts w:ascii="Arial" w:hAnsi="Arial" w:cs="Arial"/>
                <w:sz w:val="22"/>
                <w:szCs w:val="22"/>
              </w:rPr>
              <w:t>9.</w:t>
            </w:r>
            <w:r w:rsidR="44C36926" w:rsidRPr="007414AA">
              <w:rPr>
                <w:rFonts w:ascii="Arial" w:hAnsi="Arial" w:cs="Arial"/>
                <w:sz w:val="22"/>
                <w:szCs w:val="22"/>
              </w:rPr>
              <w:t>Continue to be supervised whilst a learner at the NCA</w:t>
            </w:r>
          </w:p>
          <w:p w14:paraId="4C286A75" w14:textId="31732116" w:rsidR="00615B68" w:rsidRPr="007414AA" w:rsidRDefault="00D134DD" w:rsidP="00D134DD">
            <w:pPr>
              <w:rPr>
                <w:rFonts w:ascii="Arial" w:hAnsi="Arial" w:cs="Arial"/>
                <w:color w:val="000000" w:themeColor="text1"/>
                <w:sz w:val="22"/>
                <w:szCs w:val="22"/>
              </w:rPr>
            </w:pPr>
            <w:r>
              <w:rPr>
                <w:rFonts w:ascii="Arial" w:hAnsi="Arial" w:cs="Arial"/>
                <w:sz w:val="22"/>
                <w:szCs w:val="22"/>
              </w:rPr>
              <w:lastRenderedPageBreak/>
              <w:t>10</w:t>
            </w:r>
            <w:r w:rsidR="007414AA">
              <w:rPr>
                <w:rFonts w:ascii="Arial" w:hAnsi="Arial" w:cs="Arial"/>
                <w:sz w:val="22"/>
                <w:szCs w:val="22"/>
              </w:rPr>
              <w:t xml:space="preserve">. </w:t>
            </w:r>
            <w:r w:rsidR="00615B68" w:rsidRPr="007414AA">
              <w:rPr>
                <w:rFonts w:ascii="Arial" w:hAnsi="Arial" w:cs="Arial"/>
                <w:sz w:val="22"/>
                <w:szCs w:val="22"/>
              </w:rPr>
              <w:t>Follow the point of care training flowchart</w:t>
            </w:r>
            <w:r w:rsidR="00522FF6" w:rsidRPr="007414AA">
              <w:rPr>
                <w:rFonts w:ascii="Arial" w:hAnsi="Arial" w:cs="Arial"/>
                <w:sz w:val="22"/>
                <w:szCs w:val="22"/>
              </w:rPr>
              <w:t xml:space="preserve"> Appendix 3</w:t>
            </w:r>
          </w:p>
          <w:p w14:paraId="3CDD0DA0" w14:textId="77777777" w:rsidR="00615B68" w:rsidRPr="007414AA" w:rsidRDefault="00615B68" w:rsidP="00885219">
            <w:pPr>
              <w:rPr>
                <w:rFonts w:ascii="Arial" w:hAnsi="Arial" w:cs="Arial"/>
                <w:color w:val="000000" w:themeColor="text1"/>
                <w:sz w:val="22"/>
                <w:szCs w:val="22"/>
              </w:rPr>
            </w:pPr>
          </w:p>
          <w:p w14:paraId="0B097F46" w14:textId="45019031" w:rsidR="00615B68" w:rsidRPr="007414AA" w:rsidRDefault="00615B68" w:rsidP="00615B68">
            <w:pPr>
              <w:rPr>
                <w:rFonts w:ascii="Arial" w:hAnsi="Arial" w:cs="Arial"/>
                <w:color w:val="000000" w:themeColor="text1"/>
                <w:sz w:val="22"/>
                <w:szCs w:val="22"/>
              </w:rPr>
            </w:pPr>
          </w:p>
        </w:tc>
      </w:tr>
      <w:tr w:rsidR="00116603" w:rsidRPr="00555937" w14:paraId="4062EEC4" w14:textId="77777777" w:rsidTr="3EF5C4CC">
        <w:tc>
          <w:tcPr>
            <w:tcW w:w="691" w:type="pct"/>
          </w:tcPr>
          <w:p w14:paraId="1B25BF37" w14:textId="3D43380F" w:rsidR="00116603" w:rsidRPr="00555937" w:rsidRDefault="00116603" w:rsidP="00116603">
            <w:pPr>
              <w:pStyle w:val="Default"/>
              <w:rPr>
                <w:sz w:val="22"/>
                <w:szCs w:val="22"/>
              </w:rPr>
            </w:pPr>
            <w:r w:rsidRPr="00555937">
              <w:rPr>
                <w:sz w:val="22"/>
                <w:szCs w:val="22"/>
              </w:rPr>
              <w:lastRenderedPageBreak/>
              <w:t xml:space="preserve">Insertion, </w:t>
            </w:r>
            <w:r w:rsidR="00665110" w:rsidRPr="00555937">
              <w:rPr>
                <w:sz w:val="22"/>
                <w:szCs w:val="22"/>
              </w:rPr>
              <w:t>management,</w:t>
            </w:r>
            <w:r w:rsidRPr="00555937">
              <w:rPr>
                <w:sz w:val="22"/>
                <w:szCs w:val="22"/>
              </w:rPr>
              <w:t xml:space="preserve"> and removal of urinary catheters for all genders </w:t>
            </w:r>
          </w:p>
          <w:p w14:paraId="56CA6BE4" w14:textId="77777777" w:rsidR="00842138" w:rsidRPr="00555937" w:rsidRDefault="00842138" w:rsidP="00116603">
            <w:pPr>
              <w:pStyle w:val="Default"/>
              <w:rPr>
                <w:sz w:val="22"/>
                <w:szCs w:val="22"/>
              </w:rPr>
            </w:pPr>
          </w:p>
          <w:p w14:paraId="5121E665" w14:textId="0721B788" w:rsidR="00116603" w:rsidRPr="00555937" w:rsidRDefault="00842138" w:rsidP="00116603">
            <w:pPr>
              <w:rPr>
                <w:rFonts w:ascii="Arial" w:hAnsi="Arial" w:cs="Arial"/>
                <w:sz w:val="22"/>
                <w:szCs w:val="22"/>
              </w:rPr>
            </w:pPr>
            <w:r w:rsidRPr="00555937">
              <w:rPr>
                <w:rFonts w:ascii="Arial" w:hAnsi="Arial" w:cs="Arial"/>
                <w:sz w:val="22"/>
                <w:szCs w:val="22"/>
              </w:rPr>
              <w:t xml:space="preserve">Applies to </w:t>
            </w:r>
            <w:r w:rsidRPr="00555937">
              <w:rPr>
                <w:rFonts w:ascii="Arial" w:hAnsi="Arial" w:cs="Arial"/>
                <w:b/>
                <w:bCs/>
                <w:sz w:val="22"/>
                <w:szCs w:val="22"/>
              </w:rPr>
              <w:t xml:space="preserve">adult </w:t>
            </w:r>
            <w:r w:rsidR="00E2329F">
              <w:rPr>
                <w:rFonts w:ascii="Arial" w:hAnsi="Arial" w:cs="Arial"/>
                <w:b/>
                <w:bCs/>
                <w:sz w:val="22"/>
                <w:szCs w:val="22"/>
              </w:rPr>
              <w:t xml:space="preserve">Pre registration learners </w:t>
            </w:r>
            <w:proofErr w:type="gramStart"/>
            <w:r w:rsidR="00E2329F">
              <w:rPr>
                <w:rFonts w:ascii="Arial" w:hAnsi="Arial" w:cs="Arial"/>
                <w:b/>
                <w:bCs/>
                <w:sz w:val="22"/>
                <w:szCs w:val="22"/>
              </w:rPr>
              <w:t xml:space="preserve">not </w:t>
            </w:r>
            <w:r w:rsidRPr="00555937">
              <w:rPr>
                <w:rFonts w:ascii="Arial" w:hAnsi="Arial" w:cs="Arial"/>
                <w:b/>
                <w:bCs/>
                <w:sz w:val="22"/>
                <w:szCs w:val="22"/>
              </w:rPr>
              <w:t xml:space="preserve"> paediatric</w:t>
            </w:r>
            <w:proofErr w:type="gramEnd"/>
            <w:r w:rsidRPr="00555937">
              <w:rPr>
                <w:rFonts w:ascii="Arial" w:hAnsi="Arial" w:cs="Arial"/>
                <w:b/>
                <w:bCs/>
                <w:sz w:val="22"/>
                <w:szCs w:val="22"/>
              </w:rPr>
              <w:t xml:space="preserve"> pre-registration</w:t>
            </w:r>
            <w:r w:rsidRPr="00555937">
              <w:rPr>
                <w:rFonts w:ascii="Arial" w:hAnsi="Arial" w:cs="Arial"/>
                <w:sz w:val="22"/>
                <w:szCs w:val="22"/>
              </w:rPr>
              <w:t xml:space="preserve"> programmes</w:t>
            </w:r>
          </w:p>
        </w:tc>
        <w:tc>
          <w:tcPr>
            <w:tcW w:w="1230" w:type="pct"/>
          </w:tcPr>
          <w:p w14:paraId="26965C0E" w14:textId="52278187" w:rsidR="00350F15" w:rsidRDefault="00A132E1">
            <w:pPr>
              <w:rPr>
                <w:rFonts w:ascii="Arial" w:hAnsi="Arial" w:cs="Arial"/>
                <w:b/>
                <w:bCs/>
                <w:u w:val="single"/>
              </w:rPr>
            </w:pPr>
            <w:r w:rsidRPr="00555937">
              <w:rPr>
                <w:rFonts w:ascii="Arial" w:hAnsi="Arial" w:cs="Arial"/>
                <w:b/>
                <w:bCs/>
                <w:u w:val="single"/>
              </w:rPr>
              <w:t xml:space="preserve">Male </w:t>
            </w:r>
            <w:r>
              <w:rPr>
                <w:rFonts w:ascii="Arial" w:hAnsi="Arial" w:cs="Arial"/>
                <w:b/>
                <w:bCs/>
                <w:u w:val="single"/>
              </w:rPr>
              <w:t>and</w:t>
            </w:r>
            <w:r w:rsidR="00E2329F">
              <w:rPr>
                <w:rFonts w:ascii="Arial" w:hAnsi="Arial" w:cs="Arial"/>
                <w:b/>
                <w:bCs/>
                <w:u w:val="single"/>
              </w:rPr>
              <w:t xml:space="preserve"> </w:t>
            </w:r>
            <w:r w:rsidR="002B7206">
              <w:rPr>
                <w:rFonts w:ascii="Arial" w:hAnsi="Arial" w:cs="Arial"/>
                <w:b/>
                <w:bCs/>
                <w:u w:val="single"/>
              </w:rPr>
              <w:t xml:space="preserve">Female </w:t>
            </w:r>
            <w:r w:rsidR="002B5DDC">
              <w:rPr>
                <w:rFonts w:ascii="Arial" w:hAnsi="Arial" w:cs="Arial"/>
                <w:b/>
                <w:bCs/>
                <w:u w:val="single"/>
              </w:rPr>
              <w:t xml:space="preserve">Urethral </w:t>
            </w:r>
            <w:r w:rsidR="00350F15" w:rsidRPr="00555937">
              <w:rPr>
                <w:rFonts w:ascii="Arial" w:hAnsi="Arial" w:cs="Arial"/>
                <w:b/>
                <w:bCs/>
                <w:u w:val="single"/>
              </w:rPr>
              <w:t>Catheterisation</w:t>
            </w:r>
          </w:p>
          <w:p w14:paraId="126B267E" w14:textId="33B074B5" w:rsidR="002B5DDC" w:rsidRDefault="002B5DDC">
            <w:pPr>
              <w:rPr>
                <w:rFonts w:ascii="Arial" w:hAnsi="Arial" w:cs="Arial"/>
                <w:b/>
                <w:bCs/>
                <w:u w:val="single"/>
              </w:rPr>
            </w:pPr>
          </w:p>
          <w:p w14:paraId="137A21CB" w14:textId="1D362C4A" w:rsidR="002B5DDC" w:rsidRPr="008D5A7D" w:rsidRDefault="002B5DDC">
            <w:pPr>
              <w:rPr>
                <w:rFonts w:ascii="Arial" w:hAnsi="Arial" w:cs="Arial"/>
                <w:b/>
                <w:bCs/>
                <w:sz w:val="22"/>
                <w:szCs w:val="22"/>
                <w:u w:val="single"/>
              </w:rPr>
            </w:pPr>
            <w:r w:rsidRPr="008D5A7D">
              <w:rPr>
                <w:rFonts w:ascii="Arial" w:hAnsi="Arial" w:cs="Arial"/>
                <w:b/>
                <w:bCs/>
                <w:sz w:val="22"/>
                <w:szCs w:val="22"/>
              </w:rPr>
              <w:t xml:space="preserve">Please be aware there are separate competencies for Male and Female urethral </w:t>
            </w:r>
            <w:r w:rsidR="004E6E64" w:rsidRPr="008D5A7D">
              <w:rPr>
                <w:rFonts w:ascii="Arial" w:hAnsi="Arial" w:cs="Arial"/>
                <w:b/>
                <w:bCs/>
                <w:sz w:val="22"/>
                <w:szCs w:val="22"/>
              </w:rPr>
              <w:t>catheterisation.</w:t>
            </w:r>
            <w:r w:rsidRPr="008D5A7D">
              <w:rPr>
                <w:rFonts w:ascii="Arial" w:hAnsi="Arial" w:cs="Arial"/>
                <w:b/>
                <w:bCs/>
                <w:sz w:val="22"/>
                <w:szCs w:val="22"/>
                <w:u w:val="single"/>
              </w:rPr>
              <w:t xml:space="preserve"> </w:t>
            </w:r>
          </w:p>
          <w:p w14:paraId="06531280" w14:textId="77777777" w:rsidR="00350F15" w:rsidRPr="00555937" w:rsidRDefault="00350F15">
            <w:pPr>
              <w:rPr>
                <w:rFonts w:ascii="Arial" w:hAnsi="Arial" w:cs="Arial"/>
              </w:rPr>
            </w:pPr>
          </w:p>
          <w:tbl>
            <w:tblPr>
              <w:tblW w:w="0" w:type="auto"/>
              <w:tblBorders>
                <w:top w:val="nil"/>
                <w:left w:val="nil"/>
                <w:bottom w:val="nil"/>
                <w:right w:val="nil"/>
              </w:tblBorders>
              <w:tblLook w:val="0000" w:firstRow="0" w:lastRow="0" w:firstColumn="0" w:lastColumn="0" w:noHBand="0" w:noVBand="0"/>
            </w:tblPr>
            <w:tblGrid>
              <w:gridCol w:w="2762"/>
              <w:gridCol w:w="222"/>
            </w:tblGrid>
            <w:tr w:rsidR="00106B9F" w:rsidRPr="00555937" w14:paraId="735F742B" w14:textId="77777777" w:rsidTr="00350F15">
              <w:trPr>
                <w:trHeight w:val="388"/>
              </w:trPr>
              <w:tc>
                <w:tcPr>
                  <w:tcW w:w="3050" w:type="dxa"/>
                </w:tcPr>
                <w:p w14:paraId="0580E745" w14:textId="77777777" w:rsidR="002B5DDC" w:rsidRDefault="2C76F73F" w:rsidP="008D5A7D">
                  <w:pPr>
                    <w:pStyle w:val="Default"/>
                    <w:framePr w:hSpace="180" w:wrap="around" w:hAnchor="page" w:x="1251" w:y="720"/>
                    <w:rPr>
                      <w:color w:val="auto"/>
                      <w:sz w:val="22"/>
                      <w:szCs w:val="22"/>
                    </w:rPr>
                  </w:pPr>
                  <w:r w:rsidRPr="00555937">
                    <w:rPr>
                      <w:color w:val="auto"/>
                      <w:sz w:val="22"/>
                      <w:szCs w:val="22"/>
                    </w:rPr>
                    <w:t xml:space="preserve">This clinical skill must always be directly supervised by a member </w:t>
                  </w:r>
                  <w:r w:rsidRPr="00555937">
                    <w:rPr>
                      <w:color w:val="auto"/>
                      <w:sz w:val="22"/>
                      <w:szCs w:val="22"/>
                    </w:rPr>
                    <w:lastRenderedPageBreak/>
                    <w:t xml:space="preserve">of staff deemed competent in the skill. </w:t>
                  </w:r>
                </w:p>
                <w:p w14:paraId="330A6F30" w14:textId="77777777" w:rsidR="002B5DDC" w:rsidRDefault="002B5DDC" w:rsidP="008D5A7D">
                  <w:pPr>
                    <w:pStyle w:val="Default"/>
                    <w:framePr w:hSpace="180" w:wrap="around" w:hAnchor="page" w:x="1251" w:y="720"/>
                    <w:rPr>
                      <w:color w:val="auto"/>
                      <w:sz w:val="22"/>
                      <w:szCs w:val="22"/>
                    </w:rPr>
                  </w:pPr>
                </w:p>
                <w:p w14:paraId="012032BF" w14:textId="77777777" w:rsidR="002B5DDC" w:rsidRDefault="002B5DDC" w:rsidP="008D5A7D">
                  <w:pPr>
                    <w:pStyle w:val="Default"/>
                    <w:framePr w:hSpace="180" w:wrap="around" w:hAnchor="page" w:x="1251" w:y="720"/>
                    <w:rPr>
                      <w:color w:val="auto"/>
                      <w:sz w:val="22"/>
                      <w:szCs w:val="22"/>
                    </w:rPr>
                  </w:pPr>
                </w:p>
                <w:p w14:paraId="5833CD1A" w14:textId="325850CA" w:rsidR="009279B6" w:rsidRPr="00555937" w:rsidRDefault="2C76F73F" w:rsidP="008D5A7D">
                  <w:pPr>
                    <w:pStyle w:val="Default"/>
                    <w:framePr w:hSpace="180" w:wrap="around" w:hAnchor="page" w:x="1251" w:y="720"/>
                    <w:rPr>
                      <w:color w:val="8DB3E2" w:themeColor="text2" w:themeTint="66"/>
                      <w:sz w:val="22"/>
                      <w:szCs w:val="22"/>
                    </w:rPr>
                  </w:pPr>
                  <w:r w:rsidRPr="00555937">
                    <w:rPr>
                      <w:color w:val="auto"/>
                      <w:sz w:val="22"/>
                      <w:szCs w:val="22"/>
                    </w:rPr>
                    <w:t xml:space="preserve">The Practice Supervisor / Practice Assessor must risk assess </w:t>
                  </w:r>
                  <w:r w:rsidR="00350F15" w:rsidRPr="00555937">
                    <w:rPr>
                      <w:color w:val="auto"/>
                      <w:sz w:val="22"/>
                      <w:szCs w:val="22"/>
                    </w:rPr>
                    <w:t xml:space="preserve">the patient and </w:t>
                  </w:r>
                  <w:r w:rsidRPr="00555937">
                    <w:rPr>
                      <w:color w:val="auto"/>
                      <w:sz w:val="22"/>
                      <w:szCs w:val="22"/>
                    </w:rPr>
                    <w:t xml:space="preserve">the appropriateness of involving the </w:t>
                  </w:r>
                  <w:r w:rsidR="00C25071" w:rsidRPr="00555937">
                    <w:rPr>
                      <w:color w:val="auto"/>
                      <w:sz w:val="22"/>
                      <w:szCs w:val="22"/>
                    </w:rPr>
                    <w:t>learner</w:t>
                  </w:r>
                  <w:r w:rsidRPr="00555937">
                    <w:rPr>
                      <w:color w:val="auto"/>
                      <w:sz w:val="22"/>
                      <w:szCs w:val="22"/>
                    </w:rPr>
                    <w:t xml:space="preserve"> in the clinical skill at any given time. </w:t>
                  </w:r>
                </w:p>
                <w:p w14:paraId="45B6130C" w14:textId="465D1ED4" w:rsidR="009279B6" w:rsidRPr="00555937" w:rsidRDefault="009279B6" w:rsidP="008D5A7D">
                  <w:pPr>
                    <w:framePr w:hSpace="180" w:wrap="around" w:hAnchor="page" w:x="1251" w:y="720"/>
                    <w:autoSpaceDE w:val="0"/>
                    <w:autoSpaceDN w:val="0"/>
                    <w:adjustRightInd w:val="0"/>
                    <w:rPr>
                      <w:rFonts w:ascii="Arial" w:hAnsi="Arial" w:cs="Arial"/>
                      <w:color w:val="8DB3E2" w:themeColor="text2" w:themeTint="66"/>
                      <w:sz w:val="22"/>
                      <w:szCs w:val="22"/>
                    </w:rPr>
                  </w:pPr>
                </w:p>
              </w:tc>
              <w:tc>
                <w:tcPr>
                  <w:tcW w:w="222" w:type="dxa"/>
                </w:tcPr>
                <w:p w14:paraId="75059CDB" w14:textId="7C4E4851" w:rsidR="00106B9F" w:rsidRPr="00555937" w:rsidRDefault="07B03118" w:rsidP="008D5A7D">
                  <w:pPr>
                    <w:framePr w:hSpace="180" w:wrap="around" w:hAnchor="page" w:x="1251" w:y="720"/>
                    <w:autoSpaceDE w:val="0"/>
                    <w:autoSpaceDN w:val="0"/>
                    <w:adjustRightInd w:val="0"/>
                    <w:rPr>
                      <w:rFonts w:ascii="Arial" w:hAnsi="Arial" w:cs="Arial"/>
                      <w:color w:val="8DB3E2" w:themeColor="text2" w:themeTint="66"/>
                      <w:sz w:val="22"/>
                      <w:szCs w:val="22"/>
                    </w:rPr>
                  </w:pPr>
                  <w:r w:rsidRPr="00555937">
                    <w:rPr>
                      <w:rFonts w:ascii="Arial" w:hAnsi="Arial" w:cs="Arial"/>
                      <w:sz w:val="22"/>
                      <w:szCs w:val="22"/>
                    </w:rPr>
                    <w:lastRenderedPageBreak/>
                    <w:t xml:space="preserve"> </w:t>
                  </w:r>
                </w:p>
              </w:tc>
            </w:tr>
          </w:tbl>
          <w:p w14:paraId="1345CAD9" w14:textId="56799CCA" w:rsidR="00116603" w:rsidRPr="00555937" w:rsidRDefault="2557C9E9" w:rsidP="4A4561D9">
            <w:pPr>
              <w:pStyle w:val="Default"/>
              <w:rPr>
                <w:color w:val="8DB3E2" w:themeColor="text2" w:themeTint="66"/>
                <w:sz w:val="22"/>
                <w:szCs w:val="22"/>
              </w:rPr>
            </w:pPr>
            <w:r w:rsidRPr="00555937">
              <w:rPr>
                <w:color w:val="auto"/>
                <w:sz w:val="22"/>
                <w:szCs w:val="22"/>
              </w:rPr>
              <w:t xml:space="preserve"> </w:t>
            </w:r>
          </w:p>
          <w:p w14:paraId="5793AFD9" w14:textId="279B8EE9" w:rsidR="00116603" w:rsidRPr="00555937" w:rsidRDefault="2557C9E9" w:rsidP="00946C13">
            <w:pPr>
              <w:pStyle w:val="Default"/>
              <w:numPr>
                <w:ilvl w:val="0"/>
                <w:numId w:val="5"/>
              </w:numPr>
              <w:rPr>
                <w:color w:val="000000" w:themeColor="text1"/>
                <w:sz w:val="22"/>
                <w:szCs w:val="22"/>
              </w:rPr>
            </w:pPr>
            <w:r w:rsidRPr="00555937">
              <w:rPr>
                <w:color w:val="auto"/>
                <w:sz w:val="22"/>
                <w:szCs w:val="22"/>
              </w:rPr>
              <w:t>Learners have attended theory and simulation session at respective HEI</w:t>
            </w:r>
            <w:r w:rsidR="0A869B56" w:rsidRPr="00555937">
              <w:rPr>
                <w:color w:val="auto"/>
                <w:sz w:val="22"/>
                <w:szCs w:val="22"/>
              </w:rPr>
              <w:t>.</w:t>
            </w:r>
          </w:p>
          <w:p w14:paraId="647351B6" w14:textId="084ADF48" w:rsidR="00116603" w:rsidRPr="00555937" w:rsidRDefault="2557C9E9" w:rsidP="002406D0">
            <w:pPr>
              <w:pStyle w:val="Default"/>
              <w:numPr>
                <w:ilvl w:val="0"/>
                <w:numId w:val="17"/>
              </w:numPr>
              <w:rPr>
                <w:color w:val="000000" w:themeColor="text1"/>
                <w:sz w:val="22"/>
                <w:szCs w:val="22"/>
              </w:rPr>
            </w:pPr>
            <w:r w:rsidRPr="00555937">
              <w:rPr>
                <w:color w:val="auto"/>
                <w:sz w:val="22"/>
                <w:szCs w:val="22"/>
              </w:rPr>
              <w:t>Learner can demonstrate and discuss their level of knowledge and understanding.</w:t>
            </w:r>
          </w:p>
          <w:p w14:paraId="5E1B05F8" w14:textId="5E06FC43" w:rsidR="00116603" w:rsidRPr="00555937" w:rsidRDefault="2557C9E9" w:rsidP="002406D0">
            <w:pPr>
              <w:pStyle w:val="Default"/>
              <w:numPr>
                <w:ilvl w:val="0"/>
                <w:numId w:val="17"/>
              </w:numPr>
              <w:rPr>
                <w:color w:val="000000" w:themeColor="text1"/>
                <w:sz w:val="22"/>
                <w:szCs w:val="22"/>
              </w:rPr>
            </w:pPr>
            <w:r w:rsidRPr="00555937">
              <w:rPr>
                <w:color w:val="auto"/>
                <w:sz w:val="22"/>
                <w:szCs w:val="22"/>
              </w:rPr>
              <w:t xml:space="preserve">Learner has read and understood NCA trust </w:t>
            </w:r>
            <w:proofErr w:type="gramStart"/>
            <w:r w:rsidRPr="00555937">
              <w:rPr>
                <w:color w:val="auto"/>
                <w:sz w:val="22"/>
                <w:szCs w:val="22"/>
              </w:rPr>
              <w:t>policies</w:t>
            </w:r>
            <w:proofErr w:type="gramEnd"/>
            <w:r w:rsidRPr="00555937">
              <w:rPr>
                <w:color w:val="auto"/>
                <w:sz w:val="22"/>
                <w:szCs w:val="22"/>
              </w:rPr>
              <w:t xml:space="preserve"> </w:t>
            </w:r>
          </w:p>
          <w:p w14:paraId="66526C15" w14:textId="5659EB9F" w:rsidR="00116603" w:rsidRPr="00555937" w:rsidRDefault="34BC34A8" w:rsidP="002406D0">
            <w:pPr>
              <w:pStyle w:val="Default"/>
              <w:numPr>
                <w:ilvl w:val="0"/>
                <w:numId w:val="17"/>
              </w:numPr>
              <w:rPr>
                <w:color w:val="000000" w:themeColor="text1"/>
                <w:sz w:val="22"/>
                <w:szCs w:val="22"/>
              </w:rPr>
            </w:pPr>
            <w:r w:rsidRPr="00555937">
              <w:rPr>
                <w:color w:val="auto"/>
                <w:sz w:val="22"/>
                <w:szCs w:val="22"/>
              </w:rPr>
              <w:t>Learner obtains</w:t>
            </w:r>
            <w:r w:rsidR="2557C9E9" w:rsidRPr="00555937">
              <w:rPr>
                <w:color w:val="auto"/>
                <w:sz w:val="22"/>
                <w:szCs w:val="22"/>
              </w:rPr>
              <w:t xml:space="preserve"> and</w:t>
            </w:r>
            <w:r w:rsidR="004A0600" w:rsidRPr="00555937">
              <w:rPr>
                <w:color w:val="auto"/>
                <w:sz w:val="22"/>
                <w:szCs w:val="22"/>
              </w:rPr>
              <w:t xml:space="preserve"> prints of</w:t>
            </w:r>
            <w:r w:rsidR="0058012A">
              <w:rPr>
                <w:color w:val="auto"/>
                <w:sz w:val="22"/>
                <w:szCs w:val="22"/>
              </w:rPr>
              <w:t>f</w:t>
            </w:r>
            <w:r w:rsidR="004A0600" w:rsidRPr="00555937">
              <w:rPr>
                <w:color w:val="auto"/>
                <w:sz w:val="22"/>
                <w:szCs w:val="22"/>
              </w:rPr>
              <w:t xml:space="preserve"> the NCA assessment of catheterisation competencies and correctly performs under supervision un</w:t>
            </w:r>
            <w:r w:rsidR="01B12FBB" w:rsidRPr="00555937">
              <w:rPr>
                <w:color w:val="auto"/>
                <w:sz w:val="22"/>
                <w:szCs w:val="22"/>
              </w:rPr>
              <w:t xml:space="preserve">til </w:t>
            </w:r>
            <w:r w:rsidR="01B12FBB" w:rsidRPr="00555937">
              <w:rPr>
                <w:color w:val="auto"/>
                <w:sz w:val="22"/>
                <w:szCs w:val="22"/>
              </w:rPr>
              <w:lastRenderedPageBreak/>
              <w:t xml:space="preserve">deemed competent </w:t>
            </w:r>
            <w:r w:rsidR="004A0600" w:rsidRPr="00555937">
              <w:rPr>
                <w:color w:val="auto"/>
                <w:sz w:val="22"/>
                <w:szCs w:val="22"/>
              </w:rPr>
              <w:t>and continues to perform the skill under direct supervision</w:t>
            </w:r>
            <w:r w:rsidR="00A7168A" w:rsidRPr="00555937">
              <w:rPr>
                <w:color w:val="auto"/>
                <w:sz w:val="22"/>
                <w:szCs w:val="22"/>
              </w:rPr>
              <w:t xml:space="preserve"> whilst a learner at the NC</w:t>
            </w:r>
            <w:r w:rsidR="00647394">
              <w:rPr>
                <w:color w:val="auto"/>
                <w:sz w:val="22"/>
                <w:szCs w:val="22"/>
              </w:rPr>
              <w:t>A.</w:t>
            </w:r>
          </w:p>
          <w:p w14:paraId="1CCD6C5A" w14:textId="4DE76796" w:rsidR="00116603" w:rsidRPr="00555937" w:rsidRDefault="2557C9E9" w:rsidP="002406D0">
            <w:pPr>
              <w:pStyle w:val="Default"/>
              <w:numPr>
                <w:ilvl w:val="0"/>
                <w:numId w:val="17"/>
              </w:numPr>
              <w:rPr>
                <w:color w:val="000000" w:themeColor="text1"/>
                <w:sz w:val="22"/>
                <w:szCs w:val="22"/>
              </w:rPr>
            </w:pPr>
            <w:r w:rsidRPr="00555937">
              <w:rPr>
                <w:color w:val="auto"/>
                <w:sz w:val="22"/>
                <w:szCs w:val="22"/>
              </w:rPr>
              <w:t>Learner is aware that supervision will continue whilst a learner at the NCA.</w:t>
            </w:r>
          </w:p>
          <w:p w14:paraId="1C908404" w14:textId="2C06A596" w:rsidR="00116603" w:rsidRPr="00555937" w:rsidRDefault="00116603" w:rsidP="4A4561D9">
            <w:pPr>
              <w:rPr>
                <w:rFonts w:ascii="Arial" w:hAnsi="Arial" w:cs="Arial"/>
                <w:color w:val="8DB3E2" w:themeColor="text2" w:themeTint="66"/>
                <w:sz w:val="22"/>
                <w:szCs w:val="22"/>
              </w:rPr>
            </w:pPr>
          </w:p>
        </w:tc>
        <w:tc>
          <w:tcPr>
            <w:tcW w:w="1342" w:type="pct"/>
          </w:tcPr>
          <w:p w14:paraId="5837CA8D" w14:textId="71A23EF9" w:rsidR="6D2689EA" w:rsidRPr="00555937" w:rsidRDefault="001C1D32" w:rsidP="001C1D32">
            <w:pPr>
              <w:pStyle w:val="Default"/>
              <w:rPr>
                <w:b/>
                <w:bCs/>
                <w:color w:val="auto"/>
                <w:sz w:val="22"/>
                <w:szCs w:val="22"/>
              </w:rPr>
            </w:pPr>
            <w:r w:rsidRPr="00555937">
              <w:rPr>
                <w:b/>
                <w:bCs/>
                <w:color w:val="auto"/>
                <w:sz w:val="22"/>
                <w:szCs w:val="22"/>
              </w:rPr>
              <w:lastRenderedPageBreak/>
              <w:t xml:space="preserve">The </w:t>
            </w:r>
            <w:r w:rsidRPr="00555937">
              <w:rPr>
                <w:b/>
                <w:bCs/>
                <w:sz w:val="22"/>
                <w:szCs w:val="22"/>
              </w:rPr>
              <w:t>Practice Assessor/ Practice Supervisor must ensure:</w:t>
            </w:r>
          </w:p>
          <w:p w14:paraId="0FCA2732" w14:textId="1472F8AF" w:rsidR="49F27690" w:rsidRPr="00555937" w:rsidRDefault="00001950" w:rsidP="002406D0">
            <w:pPr>
              <w:pStyle w:val="Default"/>
              <w:numPr>
                <w:ilvl w:val="0"/>
                <w:numId w:val="19"/>
              </w:numPr>
              <w:rPr>
                <w:color w:val="000000" w:themeColor="text1"/>
                <w:sz w:val="22"/>
                <w:szCs w:val="22"/>
              </w:rPr>
            </w:pPr>
            <w:r w:rsidRPr="00555937">
              <w:rPr>
                <w:color w:val="auto"/>
                <w:sz w:val="22"/>
                <w:szCs w:val="22"/>
              </w:rPr>
              <w:t>That t</w:t>
            </w:r>
            <w:r w:rsidR="61891767" w:rsidRPr="00555937">
              <w:rPr>
                <w:color w:val="auto"/>
                <w:sz w:val="22"/>
                <w:szCs w:val="22"/>
              </w:rPr>
              <w:t>he l</w:t>
            </w:r>
            <w:r w:rsidR="2D14D772" w:rsidRPr="00555937">
              <w:rPr>
                <w:color w:val="auto"/>
                <w:sz w:val="22"/>
                <w:szCs w:val="22"/>
              </w:rPr>
              <w:t>earner has attended theory and simulated practice at the HEI</w:t>
            </w:r>
            <w:r w:rsidRPr="00555937">
              <w:rPr>
                <w:color w:val="auto"/>
                <w:sz w:val="22"/>
                <w:szCs w:val="22"/>
              </w:rPr>
              <w:t>.</w:t>
            </w:r>
          </w:p>
          <w:p w14:paraId="3931A184" w14:textId="19BB038E" w:rsidR="50590CF4" w:rsidRPr="00555937" w:rsidRDefault="1ECACC62" w:rsidP="002406D0">
            <w:pPr>
              <w:pStyle w:val="Default"/>
              <w:numPr>
                <w:ilvl w:val="0"/>
                <w:numId w:val="19"/>
              </w:numPr>
              <w:rPr>
                <w:color w:val="000000" w:themeColor="text1"/>
                <w:sz w:val="22"/>
                <w:szCs w:val="22"/>
              </w:rPr>
            </w:pPr>
            <w:r w:rsidRPr="00555937">
              <w:rPr>
                <w:color w:val="auto"/>
                <w:sz w:val="22"/>
                <w:szCs w:val="22"/>
              </w:rPr>
              <w:t>That the learner can demonstrate knowledge of relevant trust policies</w:t>
            </w:r>
            <w:r w:rsidR="00001950" w:rsidRPr="00555937">
              <w:rPr>
                <w:color w:val="auto"/>
                <w:sz w:val="22"/>
                <w:szCs w:val="22"/>
              </w:rPr>
              <w:t>.</w:t>
            </w:r>
          </w:p>
          <w:p w14:paraId="2FD5732A" w14:textId="66DE7836" w:rsidR="50590CF4" w:rsidRPr="00555937" w:rsidRDefault="1ECACC62" w:rsidP="002406D0">
            <w:pPr>
              <w:pStyle w:val="Default"/>
              <w:numPr>
                <w:ilvl w:val="0"/>
                <w:numId w:val="19"/>
              </w:numPr>
              <w:rPr>
                <w:color w:val="000000" w:themeColor="text1"/>
                <w:sz w:val="22"/>
                <w:szCs w:val="22"/>
              </w:rPr>
            </w:pPr>
            <w:r w:rsidRPr="00555937">
              <w:rPr>
                <w:color w:val="auto"/>
                <w:sz w:val="22"/>
                <w:szCs w:val="22"/>
              </w:rPr>
              <w:t xml:space="preserve">That the learner has been assessed as proficient </w:t>
            </w:r>
            <w:r w:rsidR="1D0E2134" w:rsidRPr="00555937">
              <w:rPr>
                <w:color w:val="auto"/>
                <w:sz w:val="22"/>
                <w:szCs w:val="22"/>
              </w:rPr>
              <w:t>in standard</w:t>
            </w:r>
            <w:r w:rsidR="3F9178F6" w:rsidRPr="00555937">
              <w:rPr>
                <w:color w:val="auto"/>
                <w:sz w:val="22"/>
                <w:szCs w:val="22"/>
              </w:rPr>
              <w:t xml:space="preserve"> precautions</w:t>
            </w:r>
            <w:r w:rsidR="0058012A">
              <w:rPr>
                <w:color w:val="auto"/>
                <w:sz w:val="22"/>
                <w:szCs w:val="22"/>
              </w:rPr>
              <w:t>,</w:t>
            </w:r>
            <w:r w:rsidR="3F9178F6" w:rsidRPr="00555937">
              <w:rPr>
                <w:color w:val="auto"/>
                <w:sz w:val="22"/>
                <w:szCs w:val="22"/>
              </w:rPr>
              <w:t xml:space="preserve"> hand hygiene</w:t>
            </w:r>
            <w:r w:rsidR="4B384847" w:rsidRPr="00555937">
              <w:rPr>
                <w:color w:val="auto"/>
                <w:sz w:val="22"/>
                <w:szCs w:val="22"/>
              </w:rPr>
              <w:t xml:space="preserve"> and ANTT.</w:t>
            </w:r>
          </w:p>
          <w:p w14:paraId="79C34444" w14:textId="7DA66106" w:rsidR="2C71D359" w:rsidRPr="00555937" w:rsidRDefault="001C1D32" w:rsidP="002406D0">
            <w:pPr>
              <w:pStyle w:val="Default"/>
              <w:numPr>
                <w:ilvl w:val="0"/>
                <w:numId w:val="19"/>
              </w:numPr>
              <w:rPr>
                <w:color w:val="000000" w:themeColor="text1"/>
                <w:sz w:val="22"/>
                <w:szCs w:val="22"/>
              </w:rPr>
            </w:pPr>
            <w:r w:rsidRPr="00555937">
              <w:rPr>
                <w:color w:val="auto"/>
                <w:sz w:val="22"/>
                <w:szCs w:val="22"/>
              </w:rPr>
              <w:lastRenderedPageBreak/>
              <w:t>That t</w:t>
            </w:r>
            <w:r w:rsidR="4B384847" w:rsidRPr="00555937">
              <w:rPr>
                <w:color w:val="auto"/>
                <w:sz w:val="22"/>
                <w:szCs w:val="22"/>
              </w:rPr>
              <w:t xml:space="preserve">he learner </w:t>
            </w:r>
            <w:r w:rsidR="00725135" w:rsidRPr="00555937">
              <w:rPr>
                <w:color w:val="auto"/>
                <w:sz w:val="22"/>
                <w:szCs w:val="22"/>
              </w:rPr>
              <w:t>can</w:t>
            </w:r>
            <w:r w:rsidRPr="00555937">
              <w:rPr>
                <w:color w:val="auto"/>
                <w:sz w:val="22"/>
                <w:szCs w:val="22"/>
              </w:rPr>
              <w:t xml:space="preserve"> </w:t>
            </w:r>
            <w:r w:rsidR="4B384847" w:rsidRPr="00555937">
              <w:rPr>
                <w:color w:val="auto"/>
                <w:sz w:val="22"/>
                <w:szCs w:val="22"/>
              </w:rPr>
              <w:t xml:space="preserve">demonstrate </w:t>
            </w:r>
            <w:r w:rsidR="7D83B871" w:rsidRPr="00555937">
              <w:rPr>
                <w:color w:val="auto"/>
                <w:sz w:val="22"/>
                <w:szCs w:val="22"/>
              </w:rPr>
              <w:t>good knowledge of both male and female urinary systems</w:t>
            </w:r>
            <w:r w:rsidR="00001950" w:rsidRPr="00555937">
              <w:rPr>
                <w:color w:val="auto"/>
                <w:sz w:val="22"/>
                <w:szCs w:val="22"/>
              </w:rPr>
              <w:t>.</w:t>
            </w:r>
            <w:r w:rsidR="7D83B871" w:rsidRPr="00555937">
              <w:rPr>
                <w:color w:val="auto"/>
                <w:sz w:val="22"/>
                <w:szCs w:val="22"/>
              </w:rPr>
              <w:t xml:space="preserve"> </w:t>
            </w:r>
          </w:p>
          <w:p w14:paraId="53D4DA8F" w14:textId="1B0DF3FD" w:rsidR="2D7C9D31" w:rsidRPr="00555937" w:rsidRDefault="001C1D32" w:rsidP="002406D0">
            <w:pPr>
              <w:pStyle w:val="Default"/>
              <w:numPr>
                <w:ilvl w:val="0"/>
                <w:numId w:val="19"/>
              </w:numPr>
              <w:rPr>
                <w:color w:val="000000" w:themeColor="text1"/>
                <w:sz w:val="22"/>
                <w:szCs w:val="22"/>
              </w:rPr>
            </w:pPr>
            <w:r w:rsidRPr="00555937">
              <w:rPr>
                <w:color w:val="auto"/>
                <w:sz w:val="22"/>
                <w:szCs w:val="22"/>
              </w:rPr>
              <w:t xml:space="preserve">That </w:t>
            </w:r>
            <w:r w:rsidR="7D83B871" w:rsidRPr="00555937">
              <w:rPr>
                <w:color w:val="auto"/>
                <w:sz w:val="22"/>
                <w:szCs w:val="22"/>
              </w:rPr>
              <w:t xml:space="preserve">the learner </w:t>
            </w:r>
            <w:r w:rsidRPr="00555937">
              <w:rPr>
                <w:color w:val="auto"/>
                <w:sz w:val="22"/>
                <w:szCs w:val="22"/>
              </w:rPr>
              <w:t xml:space="preserve">can </w:t>
            </w:r>
            <w:r w:rsidR="7D83B871" w:rsidRPr="00555937">
              <w:rPr>
                <w:color w:val="auto"/>
                <w:sz w:val="22"/>
                <w:szCs w:val="22"/>
              </w:rPr>
              <w:t>undertake a detailed assessment of individual pati</w:t>
            </w:r>
            <w:r w:rsidR="03BACD4C" w:rsidRPr="00555937">
              <w:rPr>
                <w:color w:val="auto"/>
                <w:sz w:val="22"/>
                <w:szCs w:val="22"/>
              </w:rPr>
              <w:t xml:space="preserve">ent </w:t>
            </w:r>
            <w:r w:rsidR="00665110" w:rsidRPr="00555937">
              <w:rPr>
                <w:color w:val="auto"/>
                <w:sz w:val="22"/>
                <w:szCs w:val="22"/>
              </w:rPr>
              <w:t>need</w:t>
            </w:r>
            <w:r w:rsidR="00001950" w:rsidRPr="00555937">
              <w:rPr>
                <w:color w:val="auto"/>
                <w:sz w:val="22"/>
                <w:szCs w:val="22"/>
              </w:rPr>
              <w:t>s.</w:t>
            </w:r>
          </w:p>
          <w:p w14:paraId="05468B7F" w14:textId="534C596C" w:rsidR="27254F54" w:rsidRPr="00555937" w:rsidRDefault="001C1D32" w:rsidP="002406D0">
            <w:pPr>
              <w:pStyle w:val="Default"/>
              <w:numPr>
                <w:ilvl w:val="0"/>
                <w:numId w:val="19"/>
              </w:numPr>
              <w:rPr>
                <w:color w:val="000000" w:themeColor="text1"/>
                <w:sz w:val="22"/>
                <w:szCs w:val="22"/>
              </w:rPr>
            </w:pPr>
            <w:r w:rsidRPr="00555937">
              <w:rPr>
                <w:color w:val="auto"/>
                <w:sz w:val="22"/>
                <w:szCs w:val="22"/>
              </w:rPr>
              <w:t xml:space="preserve">That the </w:t>
            </w:r>
            <w:r w:rsidR="00001950" w:rsidRPr="00555937">
              <w:rPr>
                <w:color w:val="auto"/>
                <w:sz w:val="22"/>
                <w:szCs w:val="22"/>
              </w:rPr>
              <w:t>l</w:t>
            </w:r>
            <w:r w:rsidR="1A3C8624" w:rsidRPr="00555937">
              <w:rPr>
                <w:color w:val="auto"/>
                <w:sz w:val="22"/>
                <w:szCs w:val="22"/>
              </w:rPr>
              <w:t xml:space="preserve">earner </w:t>
            </w:r>
            <w:r w:rsidR="00001950" w:rsidRPr="00555937">
              <w:rPr>
                <w:color w:val="auto"/>
                <w:sz w:val="22"/>
                <w:szCs w:val="22"/>
              </w:rPr>
              <w:t xml:space="preserve">can </w:t>
            </w:r>
            <w:r w:rsidR="1A3C8624" w:rsidRPr="00555937">
              <w:rPr>
                <w:color w:val="auto"/>
                <w:sz w:val="22"/>
                <w:szCs w:val="22"/>
              </w:rPr>
              <w:t>d</w:t>
            </w:r>
            <w:r w:rsidR="03BACD4C" w:rsidRPr="00555937">
              <w:rPr>
                <w:color w:val="auto"/>
                <w:sz w:val="22"/>
                <w:szCs w:val="22"/>
              </w:rPr>
              <w:t>iscuss and highlight the potential risk factors pertaining to male and female catheterisation and what measures are required to minimise these risks</w:t>
            </w:r>
            <w:r w:rsidRPr="00555937">
              <w:rPr>
                <w:color w:val="auto"/>
                <w:sz w:val="22"/>
                <w:szCs w:val="22"/>
              </w:rPr>
              <w:t>.</w:t>
            </w:r>
          </w:p>
          <w:p w14:paraId="40B44ADF" w14:textId="70060BA8" w:rsidR="13628AD0" w:rsidRPr="00555937" w:rsidRDefault="001C1D32" w:rsidP="002406D0">
            <w:pPr>
              <w:pStyle w:val="Default"/>
              <w:numPr>
                <w:ilvl w:val="0"/>
                <w:numId w:val="19"/>
              </w:numPr>
              <w:rPr>
                <w:color w:val="000000" w:themeColor="text1"/>
                <w:sz w:val="22"/>
                <w:szCs w:val="22"/>
              </w:rPr>
            </w:pPr>
            <w:r w:rsidRPr="00555937">
              <w:rPr>
                <w:color w:val="auto"/>
                <w:sz w:val="22"/>
                <w:szCs w:val="22"/>
              </w:rPr>
              <w:t>That the</w:t>
            </w:r>
            <w:r w:rsidR="35493B64" w:rsidRPr="00555937">
              <w:rPr>
                <w:color w:val="auto"/>
                <w:sz w:val="22"/>
                <w:szCs w:val="22"/>
              </w:rPr>
              <w:t xml:space="preserve"> learner </w:t>
            </w:r>
            <w:r w:rsidRPr="00555937">
              <w:rPr>
                <w:color w:val="auto"/>
                <w:sz w:val="22"/>
                <w:szCs w:val="22"/>
              </w:rPr>
              <w:t xml:space="preserve">can </w:t>
            </w:r>
            <w:r w:rsidR="35493B64" w:rsidRPr="00555937">
              <w:rPr>
                <w:color w:val="auto"/>
                <w:sz w:val="22"/>
                <w:szCs w:val="22"/>
              </w:rPr>
              <w:t>demonstrate effective communication with the patient and g</w:t>
            </w:r>
            <w:r w:rsidR="2CA65F09" w:rsidRPr="00555937">
              <w:rPr>
                <w:color w:val="auto"/>
                <w:sz w:val="22"/>
                <w:szCs w:val="22"/>
              </w:rPr>
              <w:t xml:space="preserve">ain informed </w:t>
            </w:r>
            <w:r w:rsidR="00665110" w:rsidRPr="00555937">
              <w:rPr>
                <w:color w:val="auto"/>
                <w:sz w:val="22"/>
                <w:szCs w:val="22"/>
              </w:rPr>
              <w:t>consent</w:t>
            </w:r>
            <w:r w:rsidR="00001950" w:rsidRPr="00555937">
              <w:rPr>
                <w:color w:val="auto"/>
                <w:sz w:val="22"/>
                <w:szCs w:val="22"/>
              </w:rPr>
              <w:t>.</w:t>
            </w:r>
          </w:p>
          <w:p w14:paraId="1D4165C5" w14:textId="6DE71DE6" w:rsidR="123B7B04" w:rsidRPr="00555937" w:rsidRDefault="001C1D32" w:rsidP="002406D0">
            <w:pPr>
              <w:pStyle w:val="Default"/>
              <w:numPr>
                <w:ilvl w:val="0"/>
                <w:numId w:val="19"/>
              </w:numPr>
              <w:rPr>
                <w:color w:val="000000" w:themeColor="text1"/>
                <w:sz w:val="22"/>
                <w:szCs w:val="22"/>
              </w:rPr>
            </w:pPr>
            <w:r w:rsidRPr="00555937">
              <w:rPr>
                <w:color w:val="auto"/>
                <w:sz w:val="22"/>
                <w:szCs w:val="22"/>
              </w:rPr>
              <w:t xml:space="preserve">That the </w:t>
            </w:r>
            <w:r w:rsidR="1297DEDF" w:rsidRPr="00555937">
              <w:rPr>
                <w:color w:val="auto"/>
                <w:sz w:val="22"/>
                <w:szCs w:val="22"/>
              </w:rPr>
              <w:t>catheter</w:t>
            </w:r>
            <w:r w:rsidR="4578FBCB" w:rsidRPr="00555937">
              <w:rPr>
                <w:color w:val="auto"/>
                <w:sz w:val="22"/>
                <w:szCs w:val="22"/>
              </w:rPr>
              <w:t xml:space="preserve"> is </w:t>
            </w:r>
            <w:r w:rsidR="1A740C25" w:rsidRPr="00555937">
              <w:rPr>
                <w:color w:val="auto"/>
                <w:sz w:val="22"/>
                <w:szCs w:val="22"/>
              </w:rPr>
              <w:t xml:space="preserve">necessary and </w:t>
            </w:r>
            <w:r w:rsidR="00665110" w:rsidRPr="00555937">
              <w:rPr>
                <w:color w:val="auto"/>
                <w:sz w:val="22"/>
                <w:szCs w:val="22"/>
              </w:rPr>
              <w:t>appropriate</w:t>
            </w:r>
            <w:r w:rsidRPr="00555937">
              <w:rPr>
                <w:color w:val="auto"/>
                <w:sz w:val="22"/>
                <w:szCs w:val="22"/>
              </w:rPr>
              <w:t>,</w:t>
            </w:r>
            <w:r w:rsidR="5BE5EA24" w:rsidRPr="00555937">
              <w:rPr>
                <w:color w:val="auto"/>
                <w:sz w:val="22"/>
                <w:szCs w:val="22"/>
              </w:rPr>
              <w:t xml:space="preserve"> </w:t>
            </w:r>
            <w:r w:rsidRPr="00555937">
              <w:rPr>
                <w:color w:val="auto"/>
                <w:sz w:val="22"/>
                <w:szCs w:val="22"/>
              </w:rPr>
              <w:t>c</w:t>
            </w:r>
            <w:r w:rsidR="5BE5EA24" w:rsidRPr="00555937">
              <w:rPr>
                <w:color w:val="auto"/>
                <w:sz w:val="22"/>
                <w:szCs w:val="22"/>
              </w:rPr>
              <w:t>onsider</w:t>
            </w:r>
            <w:r w:rsidRPr="00555937">
              <w:rPr>
                <w:color w:val="auto"/>
                <w:sz w:val="22"/>
                <w:szCs w:val="22"/>
              </w:rPr>
              <w:t>ing</w:t>
            </w:r>
            <w:r w:rsidR="5BE5EA24" w:rsidRPr="00555937">
              <w:rPr>
                <w:color w:val="auto"/>
                <w:sz w:val="22"/>
                <w:szCs w:val="22"/>
              </w:rPr>
              <w:t xml:space="preserve"> who should and should not be catheterised</w:t>
            </w:r>
            <w:r w:rsidRPr="00555937">
              <w:rPr>
                <w:color w:val="auto"/>
                <w:sz w:val="22"/>
                <w:szCs w:val="22"/>
              </w:rPr>
              <w:t xml:space="preserve">. That a </w:t>
            </w:r>
            <w:r w:rsidR="30FA40BD" w:rsidRPr="00555937">
              <w:rPr>
                <w:color w:val="auto"/>
                <w:sz w:val="22"/>
                <w:szCs w:val="22"/>
              </w:rPr>
              <w:t xml:space="preserve">risk assessment </w:t>
            </w:r>
            <w:r w:rsidRPr="00555937">
              <w:rPr>
                <w:color w:val="auto"/>
                <w:sz w:val="22"/>
                <w:szCs w:val="22"/>
              </w:rPr>
              <w:t xml:space="preserve">has </w:t>
            </w:r>
            <w:r w:rsidR="30FA40BD" w:rsidRPr="00555937">
              <w:rPr>
                <w:color w:val="auto"/>
                <w:sz w:val="22"/>
                <w:szCs w:val="22"/>
              </w:rPr>
              <w:t>been completed.</w:t>
            </w:r>
          </w:p>
          <w:p w14:paraId="58DF1F14" w14:textId="684042A4" w:rsidR="004751AA" w:rsidRPr="00555937" w:rsidRDefault="001C1D32" w:rsidP="002406D0">
            <w:pPr>
              <w:pStyle w:val="Default"/>
              <w:numPr>
                <w:ilvl w:val="0"/>
                <w:numId w:val="19"/>
              </w:numPr>
              <w:rPr>
                <w:color w:val="000000" w:themeColor="text1"/>
                <w:sz w:val="22"/>
                <w:szCs w:val="22"/>
              </w:rPr>
            </w:pPr>
            <w:r w:rsidRPr="00555937">
              <w:rPr>
                <w:color w:val="auto"/>
                <w:sz w:val="22"/>
                <w:szCs w:val="22"/>
              </w:rPr>
              <w:t xml:space="preserve">That </w:t>
            </w:r>
            <w:r w:rsidR="00884589" w:rsidRPr="00555937">
              <w:rPr>
                <w:color w:val="auto"/>
                <w:sz w:val="22"/>
                <w:szCs w:val="22"/>
              </w:rPr>
              <w:t xml:space="preserve">the learner </w:t>
            </w:r>
            <w:r w:rsidR="00725135" w:rsidRPr="00555937">
              <w:rPr>
                <w:color w:val="auto"/>
                <w:sz w:val="22"/>
                <w:szCs w:val="22"/>
              </w:rPr>
              <w:t>can</w:t>
            </w:r>
            <w:r w:rsidR="0ABB4A47" w:rsidRPr="00555937">
              <w:rPr>
                <w:color w:val="auto"/>
                <w:sz w:val="22"/>
                <w:szCs w:val="22"/>
              </w:rPr>
              <w:t xml:space="preserve"> discuss and highlight the potential risk factors pertaining to male and female </w:t>
            </w:r>
            <w:r w:rsidR="63E12376" w:rsidRPr="00555937">
              <w:rPr>
                <w:color w:val="auto"/>
                <w:sz w:val="22"/>
                <w:szCs w:val="22"/>
              </w:rPr>
              <w:t>catheterisation</w:t>
            </w:r>
            <w:r w:rsidRPr="00555937">
              <w:rPr>
                <w:color w:val="auto"/>
                <w:sz w:val="22"/>
                <w:szCs w:val="22"/>
              </w:rPr>
              <w:t>.</w:t>
            </w:r>
            <w:r w:rsidR="0ABB4A47" w:rsidRPr="00555937">
              <w:rPr>
                <w:color w:val="auto"/>
                <w:sz w:val="22"/>
                <w:szCs w:val="22"/>
              </w:rPr>
              <w:t xml:space="preserve"> </w:t>
            </w:r>
            <w:r w:rsidRPr="00555937">
              <w:rPr>
                <w:color w:val="auto"/>
                <w:sz w:val="22"/>
                <w:szCs w:val="22"/>
              </w:rPr>
              <w:t>T</w:t>
            </w:r>
            <w:r w:rsidR="0ABB4A47" w:rsidRPr="00555937">
              <w:rPr>
                <w:color w:val="auto"/>
                <w:sz w:val="22"/>
                <w:szCs w:val="22"/>
              </w:rPr>
              <w:t>he measures required to</w:t>
            </w:r>
            <w:r w:rsidR="11F40420" w:rsidRPr="00555937">
              <w:rPr>
                <w:color w:val="auto"/>
                <w:sz w:val="22"/>
                <w:szCs w:val="22"/>
              </w:rPr>
              <w:t xml:space="preserve"> reduce risk</w:t>
            </w:r>
            <w:r w:rsidR="001E0C8B" w:rsidRPr="00555937">
              <w:rPr>
                <w:color w:val="auto"/>
                <w:sz w:val="22"/>
                <w:szCs w:val="22"/>
              </w:rPr>
              <w:t>,</w:t>
            </w:r>
            <w:r w:rsidR="11F40420" w:rsidRPr="00555937">
              <w:rPr>
                <w:color w:val="auto"/>
                <w:sz w:val="22"/>
                <w:szCs w:val="22"/>
              </w:rPr>
              <w:t xml:space="preserve"> </w:t>
            </w:r>
            <w:r w:rsidR="7D133886" w:rsidRPr="00555937">
              <w:rPr>
                <w:color w:val="auto"/>
                <w:sz w:val="22"/>
                <w:szCs w:val="22"/>
              </w:rPr>
              <w:t>specific patient risk assessments</w:t>
            </w:r>
            <w:r w:rsidR="41A83028" w:rsidRPr="00555937">
              <w:rPr>
                <w:color w:val="auto"/>
                <w:sz w:val="22"/>
                <w:szCs w:val="22"/>
              </w:rPr>
              <w:t xml:space="preserve"> an</w:t>
            </w:r>
            <w:r w:rsidRPr="00555937">
              <w:rPr>
                <w:color w:val="auto"/>
                <w:sz w:val="22"/>
                <w:szCs w:val="22"/>
              </w:rPr>
              <w:t xml:space="preserve">d that </w:t>
            </w:r>
            <w:r w:rsidR="41A83028" w:rsidRPr="00555937">
              <w:rPr>
                <w:color w:val="auto"/>
                <w:sz w:val="22"/>
                <w:szCs w:val="22"/>
              </w:rPr>
              <w:t>the</w:t>
            </w:r>
            <w:r w:rsidRPr="00555937">
              <w:rPr>
                <w:color w:val="auto"/>
                <w:sz w:val="22"/>
                <w:szCs w:val="22"/>
              </w:rPr>
              <w:t xml:space="preserve">y </w:t>
            </w:r>
            <w:r w:rsidRPr="00555937">
              <w:rPr>
                <w:color w:val="auto"/>
                <w:sz w:val="22"/>
                <w:szCs w:val="22"/>
              </w:rPr>
              <w:lastRenderedPageBreak/>
              <w:t>understand the</w:t>
            </w:r>
            <w:r w:rsidR="41A83028" w:rsidRPr="00555937">
              <w:rPr>
                <w:color w:val="auto"/>
                <w:sz w:val="22"/>
                <w:szCs w:val="22"/>
              </w:rPr>
              <w:t xml:space="preserve"> need to complete </w:t>
            </w:r>
            <w:r w:rsidR="00AF1B06" w:rsidRPr="00555937">
              <w:rPr>
                <w:color w:val="auto"/>
                <w:sz w:val="22"/>
                <w:szCs w:val="22"/>
              </w:rPr>
              <w:t>this daily following insertion</w:t>
            </w:r>
            <w:r w:rsidR="001465DF" w:rsidRPr="00555937">
              <w:rPr>
                <w:color w:val="auto"/>
                <w:sz w:val="22"/>
                <w:szCs w:val="22"/>
              </w:rPr>
              <w:t xml:space="preserve">. </w:t>
            </w:r>
            <w:r w:rsidR="41A83028" w:rsidRPr="00555937">
              <w:rPr>
                <w:color w:val="auto"/>
                <w:sz w:val="22"/>
                <w:szCs w:val="22"/>
              </w:rPr>
              <w:t xml:space="preserve"> </w:t>
            </w:r>
            <w:r w:rsidR="001465DF" w:rsidRPr="00555937">
              <w:rPr>
                <w:color w:val="auto"/>
                <w:sz w:val="22"/>
                <w:szCs w:val="22"/>
              </w:rPr>
              <w:t xml:space="preserve">Also, </w:t>
            </w:r>
            <w:r w:rsidR="00CA47DC" w:rsidRPr="00555937">
              <w:rPr>
                <w:color w:val="auto"/>
                <w:sz w:val="22"/>
                <w:szCs w:val="22"/>
              </w:rPr>
              <w:t xml:space="preserve">that a </w:t>
            </w:r>
            <w:r w:rsidR="41A83028" w:rsidRPr="00555937">
              <w:rPr>
                <w:color w:val="auto"/>
                <w:sz w:val="22"/>
                <w:szCs w:val="22"/>
              </w:rPr>
              <w:t xml:space="preserve">suitable care plan </w:t>
            </w:r>
            <w:r w:rsidR="00CA47DC" w:rsidRPr="00555937">
              <w:rPr>
                <w:color w:val="auto"/>
                <w:sz w:val="22"/>
                <w:szCs w:val="22"/>
              </w:rPr>
              <w:t xml:space="preserve">is </w:t>
            </w:r>
            <w:r w:rsidR="41A83028" w:rsidRPr="00555937">
              <w:rPr>
                <w:color w:val="auto"/>
                <w:sz w:val="22"/>
                <w:szCs w:val="22"/>
              </w:rPr>
              <w:t>completed</w:t>
            </w:r>
            <w:r w:rsidR="2E0ACC76" w:rsidRPr="00555937">
              <w:rPr>
                <w:color w:val="auto"/>
                <w:sz w:val="22"/>
                <w:szCs w:val="22"/>
              </w:rPr>
              <w:t>.</w:t>
            </w:r>
          </w:p>
          <w:p w14:paraId="5A093BE9" w14:textId="3B99F8BB" w:rsidR="00116603" w:rsidRPr="00555937" w:rsidRDefault="00CA47DC" w:rsidP="002406D0">
            <w:pPr>
              <w:pStyle w:val="ListParagraph"/>
              <w:numPr>
                <w:ilvl w:val="0"/>
                <w:numId w:val="19"/>
              </w:numPr>
              <w:rPr>
                <w:rFonts w:ascii="Arial" w:hAnsi="Arial" w:cs="Arial"/>
                <w:color w:val="000000" w:themeColor="text1"/>
                <w:sz w:val="22"/>
                <w:szCs w:val="22"/>
              </w:rPr>
            </w:pPr>
            <w:r w:rsidRPr="00555937">
              <w:rPr>
                <w:rFonts w:ascii="Arial" w:hAnsi="Arial" w:cs="Arial"/>
                <w:sz w:val="22"/>
                <w:szCs w:val="22"/>
              </w:rPr>
              <w:t>That the learner can r</w:t>
            </w:r>
            <w:r w:rsidR="34BEB4FF" w:rsidRPr="00555937">
              <w:rPr>
                <w:rFonts w:ascii="Arial" w:hAnsi="Arial" w:cs="Arial"/>
                <w:sz w:val="22"/>
                <w:szCs w:val="22"/>
              </w:rPr>
              <w:t xml:space="preserve">ationalise the selection of </w:t>
            </w:r>
            <w:r w:rsidRPr="00555937">
              <w:rPr>
                <w:rFonts w:ascii="Arial" w:hAnsi="Arial" w:cs="Arial"/>
                <w:sz w:val="22"/>
                <w:szCs w:val="22"/>
              </w:rPr>
              <w:t xml:space="preserve">the </w:t>
            </w:r>
            <w:r w:rsidR="34BEB4FF" w:rsidRPr="00555937">
              <w:rPr>
                <w:rFonts w:ascii="Arial" w:hAnsi="Arial" w:cs="Arial"/>
                <w:sz w:val="22"/>
                <w:szCs w:val="22"/>
              </w:rPr>
              <w:t>cathete</w:t>
            </w:r>
            <w:r w:rsidR="00001950" w:rsidRPr="00555937">
              <w:rPr>
                <w:rFonts w:ascii="Arial" w:hAnsi="Arial" w:cs="Arial"/>
                <w:sz w:val="22"/>
                <w:szCs w:val="22"/>
              </w:rPr>
              <w:t>r,</w:t>
            </w:r>
            <w:r w:rsidRPr="00555937">
              <w:rPr>
                <w:rFonts w:ascii="Arial" w:hAnsi="Arial" w:cs="Arial"/>
                <w:sz w:val="22"/>
                <w:szCs w:val="22"/>
              </w:rPr>
              <w:t xml:space="preserve"> </w:t>
            </w:r>
            <w:r w:rsidR="34BEB4FF" w:rsidRPr="00555937">
              <w:rPr>
                <w:rFonts w:ascii="Arial" w:hAnsi="Arial" w:cs="Arial"/>
                <w:sz w:val="22"/>
                <w:szCs w:val="22"/>
              </w:rPr>
              <w:t>consider</w:t>
            </w:r>
            <w:r w:rsidR="005611AB">
              <w:rPr>
                <w:rFonts w:ascii="Arial" w:hAnsi="Arial" w:cs="Arial"/>
                <w:sz w:val="22"/>
                <w:szCs w:val="22"/>
              </w:rPr>
              <w:t>ing</w:t>
            </w:r>
            <w:r w:rsidR="34BEB4FF" w:rsidRPr="00555937">
              <w:rPr>
                <w:rFonts w:ascii="Arial" w:hAnsi="Arial" w:cs="Arial"/>
                <w:sz w:val="22"/>
                <w:szCs w:val="22"/>
              </w:rPr>
              <w:t xml:space="preserve"> </w:t>
            </w:r>
            <w:r w:rsidR="78EEC3AA" w:rsidRPr="00555937">
              <w:rPr>
                <w:rFonts w:ascii="Arial" w:hAnsi="Arial" w:cs="Arial"/>
                <w:sz w:val="22"/>
                <w:szCs w:val="22"/>
              </w:rPr>
              <w:t xml:space="preserve">Allergy </w:t>
            </w:r>
            <w:r w:rsidR="00AF1B06" w:rsidRPr="00555937">
              <w:rPr>
                <w:rFonts w:ascii="Arial" w:hAnsi="Arial" w:cs="Arial"/>
                <w:sz w:val="22"/>
                <w:szCs w:val="22"/>
              </w:rPr>
              <w:t>Status,</w:t>
            </w:r>
            <w:r w:rsidR="78EEC3AA" w:rsidRPr="00555937">
              <w:rPr>
                <w:rFonts w:ascii="Arial" w:hAnsi="Arial" w:cs="Arial"/>
                <w:sz w:val="22"/>
                <w:szCs w:val="22"/>
              </w:rPr>
              <w:t xml:space="preserve"> and </w:t>
            </w:r>
            <w:r w:rsidRPr="00555937">
              <w:rPr>
                <w:rFonts w:ascii="Arial" w:hAnsi="Arial" w:cs="Arial"/>
                <w:sz w:val="22"/>
                <w:szCs w:val="22"/>
              </w:rPr>
              <w:t xml:space="preserve">they </w:t>
            </w:r>
            <w:r w:rsidR="78EEC3AA" w:rsidRPr="00555937">
              <w:rPr>
                <w:rFonts w:ascii="Arial" w:hAnsi="Arial" w:cs="Arial"/>
                <w:sz w:val="22"/>
                <w:szCs w:val="22"/>
              </w:rPr>
              <w:t xml:space="preserve">select the appropriate </w:t>
            </w:r>
            <w:r w:rsidR="141C4DFE" w:rsidRPr="00555937">
              <w:rPr>
                <w:rFonts w:ascii="Arial" w:hAnsi="Arial" w:cs="Arial"/>
                <w:sz w:val="22"/>
                <w:szCs w:val="22"/>
              </w:rPr>
              <w:t>catheter</w:t>
            </w:r>
            <w:r w:rsidR="78EEC3AA" w:rsidRPr="00555937">
              <w:rPr>
                <w:rFonts w:ascii="Arial" w:hAnsi="Arial" w:cs="Arial"/>
                <w:sz w:val="22"/>
                <w:szCs w:val="22"/>
              </w:rPr>
              <w:t xml:space="preserve"> and </w:t>
            </w:r>
            <w:r w:rsidR="16657A33" w:rsidRPr="00555937">
              <w:rPr>
                <w:rFonts w:ascii="Arial" w:hAnsi="Arial" w:cs="Arial"/>
                <w:sz w:val="22"/>
                <w:szCs w:val="22"/>
              </w:rPr>
              <w:t>drainage system</w:t>
            </w:r>
            <w:r w:rsidR="00001950" w:rsidRPr="00555937">
              <w:rPr>
                <w:rFonts w:ascii="Arial" w:hAnsi="Arial" w:cs="Arial"/>
                <w:sz w:val="22"/>
                <w:szCs w:val="22"/>
              </w:rPr>
              <w:t>.</w:t>
            </w:r>
            <w:r w:rsidR="16657A33" w:rsidRPr="00555937">
              <w:rPr>
                <w:rFonts w:ascii="Arial" w:hAnsi="Arial" w:cs="Arial"/>
                <w:sz w:val="22"/>
                <w:szCs w:val="22"/>
              </w:rPr>
              <w:t xml:space="preserve"> </w:t>
            </w:r>
            <w:r w:rsidR="34BEB4FF" w:rsidRPr="00555937">
              <w:rPr>
                <w:rFonts w:ascii="Arial" w:hAnsi="Arial" w:cs="Arial"/>
                <w:sz w:val="22"/>
                <w:szCs w:val="22"/>
              </w:rPr>
              <w:t xml:space="preserve">  </w:t>
            </w:r>
          </w:p>
          <w:p w14:paraId="25650D5E" w14:textId="2FD00DAC" w:rsidR="00116603" w:rsidRPr="00555937" w:rsidRDefault="00CD767A" w:rsidP="002406D0">
            <w:pPr>
              <w:pStyle w:val="ListParagraph"/>
              <w:numPr>
                <w:ilvl w:val="0"/>
                <w:numId w:val="19"/>
              </w:numPr>
              <w:rPr>
                <w:rFonts w:ascii="Arial" w:hAnsi="Arial" w:cs="Arial"/>
                <w:color w:val="000000" w:themeColor="text1"/>
                <w:sz w:val="22"/>
                <w:szCs w:val="22"/>
              </w:rPr>
            </w:pPr>
            <w:r w:rsidRPr="00555937">
              <w:rPr>
                <w:rFonts w:ascii="Arial" w:hAnsi="Arial" w:cs="Arial"/>
                <w:sz w:val="22"/>
                <w:szCs w:val="22"/>
              </w:rPr>
              <w:t xml:space="preserve">That the </w:t>
            </w:r>
            <w:r w:rsidR="5B16E629" w:rsidRPr="00555937">
              <w:rPr>
                <w:rFonts w:ascii="Arial" w:hAnsi="Arial" w:cs="Arial"/>
                <w:sz w:val="22"/>
                <w:szCs w:val="22"/>
              </w:rPr>
              <w:t>learner</w:t>
            </w:r>
            <w:r w:rsidR="7D133886" w:rsidRPr="00555937">
              <w:rPr>
                <w:rFonts w:ascii="Arial" w:hAnsi="Arial" w:cs="Arial"/>
                <w:sz w:val="22"/>
                <w:szCs w:val="22"/>
              </w:rPr>
              <w:t xml:space="preserve"> understand</w:t>
            </w:r>
            <w:r w:rsidR="00001950" w:rsidRPr="00555937">
              <w:rPr>
                <w:rFonts w:ascii="Arial" w:hAnsi="Arial" w:cs="Arial"/>
                <w:sz w:val="22"/>
                <w:szCs w:val="22"/>
              </w:rPr>
              <w:t>s</w:t>
            </w:r>
            <w:r w:rsidR="7D133886" w:rsidRPr="00555937">
              <w:rPr>
                <w:rFonts w:ascii="Arial" w:hAnsi="Arial" w:cs="Arial"/>
                <w:sz w:val="22"/>
                <w:szCs w:val="22"/>
              </w:rPr>
              <w:t xml:space="preserve"> safety precautions related to specific equipment</w:t>
            </w:r>
            <w:r w:rsidR="4C2350C0" w:rsidRPr="00555937">
              <w:rPr>
                <w:rFonts w:ascii="Arial" w:hAnsi="Arial" w:cs="Arial"/>
                <w:sz w:val="22"/>
                <w:szCs w:val="22"/>
              </w:rPr>
              <w:t xml:space="preserve"> for example,</w:t>
            </w:r>
            <w:r w:rsidR="7D133886" w:rsidRPr="00555937">
              <w:rPr>
                <w:rFonts w:ascii="Arial" w:hAnsi="Arial" w:cs="Arial"/>
                <w:sz w:val="22"/>
                <w:szCs w:val="22"/>
              </w:rPr>
              <w:t xml:space="preserve"> balloon inflation requirements</w:t>
            </w:r>
            <w:r w:rsidR="00001950" w:rsidRPr="00555937">
              <w:rPr>
                <w:rFonts w:ascii="Arial" w:hAnsi="Arial" w:cs="Arial"/>
                <w:sz w:val="22"/>
                <w:szCs w:val="22"/>
              </w:rPr>
              <w:t>.</w:t>
            </w:r>
          </w:p>
          <w:p w14:paraId="5A047F7E" w14:textId="24EB186D" w:rsidR="002E2338" w:rsidRPr="00555937" w:rsidRDefault="00001950" w:rsidP="002406D0">
            <w:pPr>
              <w:pStyle w:val="ListParagraph"/>
              <w:numPr>
                <w:ilvl w:val="0"/>
                <w:numId w:val="19"/>
              </w:numPr>
              <w:rPr>
                <w:rFonts w:ascii="Arial" w:hAnsi="Arial" w:cs="Arial"/>
                <w:color w:val="000000" w:themeColor="text1"/>
                <w:sz w:val="22"/>
                <w:szCs w:val="22"/>
              </w:rPr>
            </w:pPr>
            <w:r w:rsidRPr="00555937">
              <w:rPr>
                <w:rFonts w:ascii="Arial" w:hAnsi="Arial" w:cs="Arial"/>
                <w:sz w:val="22"/>
                <w:szCs w:val="22"/>
              </w:rPr>
              <w:t xml:space="preserve">That the </w:t>
            </w:r>
            <w:r w:rsidR="27E6CAB3" w:rsidRPr="00555937">
              <w:rPr>
                <w:rFonts w:ascii="Arial" w:hAnsi="Arial" w:cs="Arial"/>
                <w:sz w:val="22"/>
                <w:szCs w:val="22"/>
              </w:rPr>
              <w:t xml:space="preserve">learner </w:t>
            </w:r>
            <w:r w:rsidRPr="00555937">
              <w:rPr>
                <w:rFonts w:ascii="Arial" w:hAnsi="Arial" w:cs="Arial"/>
                <w:sz w:val="22"/>
                <w:szCs w:val="22"/>
              </w:rPr>
              <w:t xml:space="preserve">can </w:t>
            </w:r>
            <w:r w:rsidR="27E6CAB3" w:rsidRPr="00555937">
              <w:rPr>
                <w:rFonts w:ascii="Arial" w:hAnsi="Arial" w:cs="Arial"/>
                <w:sz w:val="22"/>
                <w:szCs w:val="22"/>
              </w:rPr>
              <w:t>perform</w:t>
            </w:r>
            <w:r w:rsidR="00816BD9" w:rsidRPr="00555937">
              <w:rPr>
                <w:rFonts w:ascii="Arial" w:hAnsi="Arial" w:cs="Arial"/>
                <w:sz w:val="22"/>
                <w:szCs w:val="22"/>
              </w:rPr>
              <w:t>,</w:t>
            </w:r>
            <w:r w:rsidR="27E6CAB3" w:rsidRPr="00555937">
              <w:rPr>
                <w:rFonts w:ascii="Arial" w:hAnsi="Arial" w:cs="Arial"/>
                <w:sz w:val="22"/>
                <w:szCs w:val="22"/>
              </w:rPr>
              <w:t xml:space="preserve"> </w:t>
            </w:r>
            <w:r w:rsidR="676D27FD" w:rsidRPr="00555937">
              <w:rPr>
                <w:rFonts w:ascii="Arial" w:hAnsi="Arial" w:cs="Arial"/>
                <w:sz w:val="22"/>
                <w:szCs w:val="22"/>
              </w:rPr>
              <w:t>under supervision</w:t>
            </w:r>
            <w:r w:rsidR="00816BD9" w:rsidRPr="00555937">
              <w:rPr>
                <w:rFonts w:ascii="Arial" w:hAnsi="Arial" w:cs="Arial"/>
                <w:sz w:val="22"/>
                <w:szCs w:val="22"/>
              </w:rPr>
              <w:t>,</w:t>
            </w:r>
            <w:r w:rsidR="27E6CAB3" w:rsidRPr="00555937">
              <w:rPr>
                <w:rFonts w:ascii="Arial" w:hAnsi="Arial" w:cs="Arial"/>
                <w:sz w:val="22"/>
                <w:szCs w:val="22"/>
              </w:rPr>
              <w:t xml:space="preserve"> using the principles of ANTT </w:t>
            </w:r>
            <w:r w:rsidR="00816BD9" w:rsidRPr="00555937">
              <w:rPr>
                <w:rFonts w:ascii="Arial" w:hAnsi="Arial" w:cs="Arial"/>
                <w:sz w:val="22"/>
                <w:szCs w:val="22"/>
              </w:rPr>
              <w:t xml:space="preserve">and </w:t>
            </w:r>
            <w:r w:rsidR="27E6CAB3" w:rsidRPr="00555937">
              <w:rPr>
                <w:rFonts w:ascii="Arial" w:hAnsi="Arial" w:cs="Arial"/>
                <w:sz w:val="22"/>
                <w:szCs w:val="22"/>
              </w:rPr>
              <w:t>u</w:t>
            </w:r>
            <w:r w:rsidRPr="00555937">
              <w:rPr>
                <w:rFonts w:ascii="Arial" w:hAnsi="Arial" w:cs="Arial"/>
                <w:sz w:val="22"/>
                <w:szCs w:val="22"/>
              </w:rPr>
              <w:t>tilising</w:t>
            </w:r>
            <w:r w:rsidR="27E6CAB3" w:rsidRPr="00555937">
              <w:rPr>
                <w:rFonts w:ascii="Arial" w:hAnsi="Arial" w:cs="Arial"/>
                <w:sz w:val="22"/>
                <w:szCs w:val="22"/>
              </w:rPr>
              <w:t xml:space="preserve"> sterile gloves as per trust </w:t>
            </w:r>
            <w:r w:rsidR="00665110" w:rsidRPr="00555937">
              <w:rPr>
                <w:rFonts w:ascii="Arial" w:hAnsi="Arial" w:cs="Arial"/>
                <w:sz w:val="22"/>
                <w:szCs w:val="22"/>
              </w:rPr>
              <w:t>policy</w:t>
            </w:r>
            <w:r w:rsidRPr="00555937">
              <w:rPr>
                <w:rFonts w:ascii="Arial" w:hAnsi="Arial" w:cs="Arial"/>
                <w:sz w:val="22"/>
                <w:szCs w:val="22"/>
              </w:rPr>
              <w:t>.</w:t>
            </w:r>
          </w:p>
          <w:p w14:paraId="1BCEFEA5" w14:textId="554D0768" w:rsidR="47BBBE7B" w:rsidRPr="00555937" w:rsidRDefault="78931CE8" w:rsidP="002406D0">
            <w:pPr>
              <w:pStyle w:val="ListParagraph"/>
              <w:numPr>
                <w:ilvl w:val="0"/>
                <w:numId w:val="19"/>
              </w:numPr>
              <w:rPr>
                <w:rFonts w:ascii="Arial" w:hAnsi="Arial" w:cs="Arial"/>
                <w:color w:val="000000" w:themeColor="text1"/>
                <w:sz w:val="22"/>
                <w:szCs w:val="22"/>
              </w:rPr>
            </w:pPr>
            <w:r w:rsidRPr="00555937">
              <w:rPr>
                <w:rFonts w:ascii="Arial" w:hAnsi="Arial" w:cs="Arial"/>
                <w:sz w:val="22"/>
                <w:szCs w:val="22"/>
              </w:rPr>
              <w:t>Th</w:t>
            </w:r>
            <w:r w:rsidR="00001950" w:rsidRPr="00555937">
              <w:rPr>
                <w:rFonts w:ascii="Arial" w:hAnsi="Arial" w:cs="Arial"/>
                <w:sz w:val="22"/>
                <w:szCs w:val="22"/>
              </w:rPr>
              <w:t>at the</w:t>
            </w:r>
            <w:r w:rsidRPr="00555937">
              <w:rPr>
                <w:rFonts w:ascii="Arial" w:hAnsi="Arial" w:cs="Arial"/>
                <w:sz w:val="22"/>
                <w:szCs w:val="22"/>
              </w:rPr>
              <w:t xml:space="preserve"> learner </w:t>
            </w:r>
            <w:r w:rsidR="00001950" w:rsidRPr="00555937">
              <w:rPr>
                <w:rFonts w:ascii="Arial" w:hAnsi="Arial" w:cs="Arial"/>
                <w:sz w:val="22"/>
                <w:szCs w:val="22"/>
              </w:rPr>
              <w:t>can</w:t>
            </w:r>
            <w:r w:rsidRPr="00555937">
              <w:rPr>
                <w:rFonts w:ascii="Arial" w:hAnsi="Arial" w:cs="Arial"/>
                <w:sz w:val="22"/>
                <w:szCs w:val="22"/>
              </w:rPr>
              <w:t xml:space="preserve"> demonstrate accurate record keeping in accordance with NMC and the trust policy</w:t>
            </w:r>
            <w:r w:rsidR="00001950" w:rsidRPr="00555937">
              <w:rPr>
                <w:rFonts w:ascii="Arial" w:hAnsi="Arial" w:cs="Arial"/>
                <w:sz w:val="22"/>
                <w:szCs w:val="22"/>
              </w:rPr>
              <w:t>.</w:t>
            </w:r>
          </w:p>
          <w:p w14:paraId="6F254054" w14:textId="635E9244" w:rsidR="001A6B76" w:rsidRPr="00555937" w:rsidRDefault="001A6B76" w:rsidP="4A4561D9">
            <w:pPr>
              <w:rPr>
                <w:rFonts w:ascii="Arial" w:hAnsi="Arial" w:cs="Arial"/>
                <w:sz w:val="22"/>
                <w:szCs w:val="22"/>
              </w:rPr>
            </w:pPr>
          </w:p>
        </w:tc>
        <w:tc>
          <w:tcPr>
            <w:tcW w:w="1737" w:type="pct"/>
          </w:tcPr>
          <w:p w14:paraId="05912E27" w14:textId="0DD1771A" w:rsidR="00EF7E14" w:rsidRPr="00555937" w:rsidRDefault="247BAA5D" w:rsidP="002406D0">
            <w:pPr>
              <w:pStyle w:val="ListParagraph"/>
              <w:numPr>
                <w:ilvl w:val="0"/>
                <w:numId w:val="15"/>
              </w:numPr>
              <w:rPr>
                <w:rFonts w:ascii="Arial" w:hAnsi="Arial" w:cs="Arial"/>
                <w:color w:val="000000" w:themeColor="text1"/>
                <w:sz w:val="22"/>
                <w:szCs w:val="22"/>
              </w:rPr>
            </w:pPr>
            <w:r w:rsidRPr="00555937">
              <w:rPr>
                <w:rFonts w:ascii="Arial" w:hAnsi="Arial" w:cs="Arial"/>
                <w:sz w:val="22"/>
                <w:szCs w:val="22"/>
              </w:rPr>
              <w:lastRenderedPageBreak/>
              <w:t>Attend and complete theory at HEI</w:t>
            </w:r>
            <w:r w:rsidR="00647394">
              <w:rPr>
                <w:rFonts w:ascii="Arial" w:hAnsi="Arial" w:cs="Arial"/>
                <w:sz w:val="22"/>
                <w:szCs w:val="22"/>
              </w:rPr>
              <w:t>.</w:t>
            </w:r>
          </w:p>
          <w:p w14:paraId="1983915C" w14:textId="0D20E39E" w:rsidR="001C1B66" w:rsidRPr="00555937" w:rsidRDefault="247BAA5D" w:rsidP="002406D0">
            <w:pPr>
              <w:pStyle w:val="ListParagraph"/>
              <w:numPr>
                <w:ilvl w:val="0"/>
                <w:numId w:val="15"/>
              </w:numPr>
              <w:rPr>
                <w:rFonts w:ascii="Arial" w:hAnsi="Arial" w:cs="Arial"/>
                <w:color w:val="000000" w:themeColor="text1"/>
                <w:sz w:val="22"/>
                <w:szCs w:val="22"/>
              </w:rPr>
            </w:pPr>
            <w:r w:rsidRPr="00555937">
              <w:rPr>
                <w:rFonts w:ascii="Arial" w:hAnsi="Arial" w:cs="Arial"/>
                <w:sz w:val="22"/>
                <w:szCs w:val="22"/>
              </w:rPr>
              <w:t xml:space="preserve">Obtain relevant trust policy </w:t>
            </w:r>
            <w:r w:rsidR="002B7206">
              <w:rPr>
                <w:rFonts w:ascii="Arial" w:hAnsi="Arial" w:cs="Arial"/>
                <w:sz w:val="22"/>
                <w:szCs w:val="22"/>
              </w:rPr>
              <w:t xml:space="preserve">and </w:t>
            </w:r>
            <w:r w:rsidRPr="00555937">
              <w:rPr>
                <w:rFonts w:ascii="Arial" w:hAnsi="Arial" w:cs="Arial"/>
                <w:sz w:val="22"/>
                <w:szCs w:val="22"/>
              </w:rPr>
              <w:t>demonstrate knowledge</w:t>
            </w:r>
            <w:r w:rsidR="19A65972" w:rsidRPr="00555937">
              <w:rPr>
                <w:rFonts w:ascii="Arial" w:hAnsi="Arial" w:cs="Arial"/>
                <w:sz w:val="22"/>
                <w:szCs w:val="22"/>
              </w:rPr>
              <w:t xml:space="preserve"> through </w:t>
            </w:r>
            <w:r w:rsidR="002B7206" w:rsidRPr="00555937">
              <w:rPr>
                <w:rFonts w:ascii="Arial" w:hAnsi="Arial" w:cs="Arial"/>
                <w:sz w:val="22"/>
                <w:szCs w:val="22"/>
              </w:rPr>
              <w:t>discussion.</w:t>
            </w:r>
            <w:r w:rsidR="19A65972" w:rsidRPr="00555937">
              <w:rPr>
                <w:rFonts w:ascii="Arial" w:hAnsi="Arial" w:cs="Arial"/>
                <w:sz w:val="22"/>
                <w:szCs w:val="22"/>
              </w:rPr>
              <w:t xml:space="preserve"> </w:t>
            </w:r>
          </w:p>
          <w:p w14:paraId="31768689" w14:textId="66BA968B" w:rsidR="001C1B66" w:rsidRPr="00647394" w:rsidRDefault="247BAA5D" w:rsidP="00647394">
            <w:pPr>
              <w:pStyle w:val="ListParagraph"/>
              <w:numPr>
                <w:ilvl w:val="0"/>
                <w:numId w:val="15"/>
              </w:numPr>
              <w:rPr>
                <w:rFonts w:ascii="Arial" w:hAnsi="Arial" w:cs="Arial"/>
                <w:color w:val="000000" w:themeColor="text1"/>
                <w:sz w:val="22"/>
                <w:szCs w:val="22"/>
              </w:rPr>
            </w:pPr>
            <w:r w:rsidRPr="00555937">
              <w:rPr>
                <w:rFonts w:ascii="Arial" w:hAnsi="Arial" w:cs="Arial"/>
                <w:sz w:val="22"/>
                <w:szCs w:val="22"/>
              </w:rPr>
              <w:t xml:space="preserve">Access </w:t>
            </w:r>
            <w:r w:rsidR="00647394">
              <w:rPr>
                <w:rFonts w:ascii="Arial" w:hAnsi="Arial" w:cs="Arial"/>
                <w:sz w:val="22"/>
                <w:szCs w:val="22"/>
              </w:rPr>
              <w:t>https://www.clinicalskills.net/</w:t>
            </w:r>
            <w:r w:rsidR="5CAE3E03" w:rsidRPr="00647394">
              <w:rPr>
                <w:rFonts w:ascii="Arial" w:hAnsi="Arial" w:cs="Arial"/>
                <w:sz w:val="22"/>
                <w:szCs w:val="22"/>
              </w:rPr>
              <w:t xml:space="preserve"> to demonstrate </w:t>
            </w:r>
            <w:r w:rsidR="49E67DB5" w:rsidRPr="00647394">
              <w:rPr>
                <w:rFonts w:ascii="Arial" w:hAnsi="Arial" w:cs="Arial"/>
                <w:sz w:val="22"/>
                <w:szCs w:val="22"/>
              </w:rPr>
              <w:t xml:space="preserve">further study and research.  </w:t>
            </w:r>
            <w:r w:rsidR="5CAE3E03" w:rsidRPr="00647394">
              <w:rPr>
                <w:rFonts w:ascii="Arial" w:hAnsi="Arial" w:cs="Arial"/>
                <w:sz w:val="22"/>
                <w:szCs w:val="22"/>
              </w:rPr>
              <w:t xml:space="preserve"> </w:t>
            </w:r>
          </w:p>
          <w:p w14:paraId="4B9FB749" w14:textId="396102CA" w:rsidR="001C1B66" w:rsidRPr="00555937" w:rsidRDefault="63146205" w:rsidP="002406D0">
            <w:pPr>
              <w:pStyle w:val="ListParagraph"/>
              <w:numPr>
                <w:ilvl w:val="0"/>
                <w:numId w:val="15"/>
              </w:numPr>
              <w:rPr>
                <w:rFonts w:ascii="Arial" w:hAnsi="Arial" w:cs="Arial"/>
                <w:color w:val="000000" w:themeColor="text1"/>
                <w:sz w:val="22"/>
                <w:szCs w:val="22"/>
              </w:rPr>
            </w:pPr>
            <w:r w:rsidRPr="00555937">
              <w:rPr>
                <w:rFonts w:ascii="Arial" w:hAnsi="Arial" w:cs="Arial"/>
                <w:sz w:val="22"/>
                <w:szCs w:val="22"/>
              </w:rPr>
              <w:t xml:space="preserve">Obtain </w:t>
            </w:r>
            <w:r w:rsidR="00A35DB4">
              <w:rPr>
                <w:rFonts w:ascii="Arial" w:hAnsi="Arial" w:cs="Arial"/>
                <w:sz w:val="22"/>
                <w:szCs w:val="22"/>
              </w:rPr>
              <w:t xml:space="preserve">the Urinary Catheters policy and </w:t>
            </w:r>
            <w:r w:rsidRPr="00555937">
              <w:rPr>
                <w:rFonts w:ascii="Arial" w:hAnsi="Arial" w:cs="Arial"/>
                <w:sz w:val="22"/>
                <w:szCs w:val="22"/>
              </w:rPr>
              <w:t xml:space="preserve">read and </w:t>
            </w:r>
            <w:r w:rsidR="002B7206">
              <w:rPr>
                <w:rFonts w:ascii="Arial" w:hAnsi="Arial" w:cs="Arial"/>
                <w:sz w:val="22"/>
                <w:szCs w:val="22"/>
              </w:rPr>
              <w:t xml:space="preserve">understand </w:t>
            </w:r>
            <w:r w:rsidRPr="00555937">
              <w:rPr>
                <w:rFonts w:ascii="Arial" w:hAnsi="Arial" w:cs="Arial"/>
                <w:sz w:val="22"/>
                <w:szCs w:val="22"/>
              </w:rPr>
              <w:t>the</w:t>
            </w:r>
            <w:r w:rsidR="002B7206">
              <w:rPr>
                <w:rFonts w:ascii="Arial" w:hAnsi="Arial" w:cs="Arial"/>
                <w:sz w:val="22"/>
                <w:szCs w:val="22"/>
              </w:rPr>
              <w:t xml:space="preserve"> individual </w:t>
            </w:r>
            <w:r w:rsidRPr="00555937">
              <w:rPr>
                <w:rFonts w:ascii="Arial" w:hAnsi="Arial" w:cs="Arial"/>
                <w:sz w:val="22"/>
                <w:szCs w:val="22"/>
              </w:rPr>
              <w:t xml:space="preserve">competencies required for male and female </w:t>
            </w:r>
            <w:r w:rsidR="5F4C605F" w:rsidRPr="00555937">
              <w:rPr>
                <w:rFonts w:ascii="Arial" w:hAnsi="Arial" w:cs="Arial"/>
                <w:sz w:val="22"/>
                <w:szCs w:val="22"/>
              </w:rPr>
              <w:t>catheterisation</w:t>
            </w:r>
            <w:r w:rsidR="00A35DB4">
              <w:rPr>
                <w:rFonts w:ascii="Arial" w:hAnsi="Arial" w:cs="Arial"/>
                <w:sz w:val="22"/>
                <w:szCs w:val="22"/>
              </w:rPr>
              <w:t xml:space="preserve"> detailed in appendix 2.</w:t>
            </w:r>
          </w:p>
          <w:p w14:paraId="654C3A8A" w14:textId="06EC8C8A" w:rsidR="001C1B66" w:rsidRPr="00555937" w:rsidRDefault="5CAE3E03" w:rsidP="002406D0">
            <w:pPr>
              <w:pStyle w:val="ListParagraph"/>
              <w:numPr>
                <w:ilvl w:val="0"/>
                <w:numId w:val="15"/>
              </w:numPr>
              <w:rPr>
                <w:rFonts w:ascii="Arial" w:hAnsi="Arial" w:cs="Arial"/>
                <w:color w:val="000000" w:themeColor="text1"/>
                <w:sz w:val="22"/>
                <w:szCs w:val="22"/>
              </w:rPr>
            </w:pPr>
            <w:r w:rsidRPr="00555937">
              <w:rPr>
                <w:rFonts w:ascii="Arial" w:hAnsi="Arial" w:cs="Arial"/>
                <w:sz w:val="22"/>
                <w:szCs w:val="22"/>
              </w:rPr>
              <w:lastRenderedPageBreak/>
              <w:t xml:space="preserve">Demonstrate </w:t>
            </w:r>
            <w:r w:rsidR="58EC61E0" w:rsidRPr="00555937">
              <w:rPr>
                <w:rFonts w:ascii="Arial" w:hAnsi="Arial" w:cs="Arial"/>
                <w:sz w:val="22"/>
                <w:szCs w:val="22"/>
              </w:rPr>
              <w:t xml:space="preserve">a good understanding of the </w:t>
            </w:r>
            <w:r w:rsidR="6BC386E3" w:rsidRPr="00555937">
              <w:rPr>
                <w:rFonts w:ascii="Arial" w:hAnsi="Arial" w:cs="Arial"/>
                <w:sz w:val="22"/>
                <w:szCs w:val="22"/>
              </w:rPr>
              <w:t>male</w:t>
            </w:r>
            <w:r w:rsidR="7EDDAF67" w:rsidRPr="00555937">
              <w:rPr>
                <w:rFonts w:ascii="Arial" w:hAnsi="Arial" w:cs="Arial"/>
                <w:sz w:val="22"/>
                <w:szCs w:val="22"/>
              </w:rPr>
              <w:t xml:space="preserve"> and female urinary systems.</w:t>
            </w:r>
          </w:p>
          <w:p w14:paraId="7EEDA0B7" w14:textId="0D112A4F" w:rsidR="001C1B66" w:rsidRPr="00555937" w:rsidRDefault="7EDDAF67" w:rsidP="002406D0">
            <w:pPr>
              <w:pStyle w:val="ListParagraph"/>
              <w:numPr>
                <w:ilvl w:val="0"/>
                <w:numId w:val="15"/>
              </w:numPr>
              <w:rPr>
                <w:rFonts w:ascii="Arial" w:hAnsi="Arial" w:cs="Arial"/>
                <w:color w:val="000000" w:themeColor="text1"/>
                <w:sz w:val="22"/>
                <w:szCs w:val="22"/>
              </w:rPr>
            </w:pPr>
            <w:r w:rsidRPr="00555937">
              <w:rPr>
                <w:rFonts w:ascii="Arial" w:hAnsi="Arial" w:cs="Arial"/>
                <w:sz w:val="22"/>
                <w:szCs w:val="22"/>
              </w:rPr>
              <w:t xml:space="preserve">Demonstrate the ability to assess individual </w:t>
            </w:r>
            <w:r w:rsidR="00BF39B8">
              <w:rPr>
                <w:rFonts w:ascii="Arial" w:hAnsi="Arial" w:cs="Arial"/>
                <w:sz w:val="22"/>
                <w:szCs w:val="22"/>
              </w:rPr>
              <w:t xml:space="preserve">patient </w:t>
            </w:r>
            <w:r w:rsidR="00647394">
              <w:rPr>
                <w:rFonts w:ascii="Arial" w:hAnsi="Arial" w:cs="Arial"/>
                <w:sz w:val="22"/>
                <w:szCs w:val="22"/>
              </w:rPr>
              <w:t>needs.</w:t>
            </w:r>
          </w:p>
          <w:p w14:paraId="05491174" w14:textId="51AD3CCB" w:rsidR="001C1B66" w:rsidRPr="00555937" w:rsidRDefault="1E87BFE6" w:rsidP="002406D0">
            <w:pPr>
              <w:pStyle w:val="ListParagraph"/>
              <w:numPr>
                <w:ilvl w:val="0"/>
                <w:numId w:val="15"/>
              </w:numPr>
              <w:rPr>
                <w:rFonts w:ascii="Arial" w:hAnsi="Arial" w:cs="Arial"/>
                <w:color w:val="000000" w:themeColor="text1"/>
                <w:sz w:val="22"/>
                <w:szCs w:val="22"/>
              </w:rPr>
            </w:pPr>
            <w:r w:rsidRPr="00555937">
              <w:rPr>
                <w:rFonts w:ascii="Arial" w:hAnsi="Arial" w:cs="Arial"/>
                <w:sz w:val="22"/>
                <w:szCs w:val="22"/>
              </w:rPr>
              <w:t xml:space="preserve">Maintain effective communication with the patient and gain informed </w:t>
            </w:r>
            <w:r w:rsidR="00647394" w:rsidRPr="00555937">
              <w:rPr>
                <w:rFonts w:ascii="Arial" w:hAnsi="Arial" w:cs="Arial"/>
                <w:sz w:val="22"/>
                <w:szCs w:val="22"/>
              </w:rPr>
              <w:t>consent.</w:t>
            </w:r>
            <w:r w:rsidRPr="00555937">
              <w:rPr>
                <w:rFonts w:ascii="Arial" w:hAnsi="Arial" w:cs="Arial"/>
                <w:sz w:val="22"/>
                <w:szCs w:val="22"/>
              </w:rPr>
              <w:t xml:space="preserve"> </w:t>
            </w:r>
          </w:p>
          <w:p w14:paraId="751B4C01" w14:textId="4EA7D823" w:rsidR="001C1B66" w:rsidRPr="00555937" w:rsidRDefault="3CC2DB39" w:rsidP="002406D0">
            <w:pPr>
              <w:pStyle w:val="ListParagraph"/>
              <w:numPr>
                <w:ilvl w:val="0"/>
                <w:numId w:val="15"/>
              </w:numPr>
              <w:rPr>
                <w:rFonts w:ascii="Arial" w:hAnsi="Arial" w:cs="Arial"/>
                <w:color w:val="000000" w:themeColor="text1"/>
                <w:sz w:val="22"/>
                <w:szCs w:val="22"/>
              </w:rPr>
            </w:pPr>
            <w:r w:rsidRPr="00555937">
              <w:rPr>
                <w:rFonts w:ascii="Arial" w:hAnsi="Arial" w:cs="Arial"/>
                <w:sz w:val="22"/>
                <w:szCs w:val="22"/>
              </w:rPr>
              <w:t>Rationalise the purpose of the catheter and the selection of the most appro</w:t>
            </w:r>
            <w:r w:rsidR="463E7140" w:rsidRPr="00555937">
              <w:rPr>
                <w:rFonts w:ascii="Arial" w:hAnsi="Arial" w:cs="Arial"/>
                <w:sz w:val="22"/>
                <w:szCs w:val="22"/>
              </w:rPr>
              <w:t>priate size and drainage system. Discuss the difference between short term and long term</w:t>
            </w:r>
            <w:r w:rsidR="00647394">
              <w:rPr>
                <w:rFonts w:ascii="Arial" w:hAnsi="Arial" w:cs="Arial"/>
                <w:sz w:val="22"/>
                <w:szCs w:val="22"/>
              </w:rPr>
              <w:t xml:space="preserve">. </w:t>
            </w:r>
          </w:p>
          <w:p w14:paraId="1280E0F9" w14:textId="12B51074" w:rsidR="001C1B66" w:rsidRPr="00555937" w:rsidRDefault="3CB42CA3" w:rsidP="002406D0">
            <w:pPr>
              <w:pStyle w:val="ListParagraph"/>
              <w:numPr>
                <w:ilvl w:val="0"/>
                <w:numId w:val="15"/>
              </w:numPr>
              <w:rPr>
                <w:rFonts w:ascii="Arial" w:hAnsi="Arial" w:cs="Arial"/>
                <w:color w:val="000000" w:themeColor="text1"/>
                <w:sz w:val="22"/>
                <w:szCs w:val="22"/>
              </w:rPr>
            </w:pPr>
            <w:r w:rsidRPr="00555937">
              <w:rPr>
                <w:rFonts w:ascii="Arial" w:hAnsi="Arial" w:cs="Arial"/>
                <w:sz w:val="22"/>
                <w:szCs w:val="22"/>
              </w:rPr>
              <w:t>Discuss situations where patient may need antibiotic cover in accordance with trust policy</w:t>
            </w:r>
            <w:r w:rsidR="3D2808FA" w:rsidRPr="00555937">
              <w:rPr>
                <w:rFonts w:ascii="Arial" w:hAnsi="Arial" w:cs="Arial"/>
                <w:sz w:val="22"/>
                <w:szCs w:val="22"/>
              </w:rPr>
              <w:t xml:space="preserve">. State the colour and consistency of urine. </w:t>
            </w:r>
          </w:p>
          <w:p w14:paraId="686EDFB0" w14:textId="1B545DC7" w:rsidR="001C1B66" w:rsidRPr="00555937" w:rsidRDefault="456BCFA4" w:rsidP="002406D0">
            <w:pPr>
              <w:pStyle w:val="ListParagraph"/>
              <w:numPr>
                <w:ilvl w:val="0"/>
                <w:numId w:val="15"/>
              </w:numPr>
              <w:rPr>
                <w:rFonts w:ascii="Arial" w:hAnsi="Arial" w:cs="Arial"/>
                <w:color w:val="000000" w:themeColor="text1"/>
                <w:sz w:val="22"/>
                <w:szCs w:val="22"/>
              </w:rPr>
            </w:pPr>
            <w:r w:rsidRPr="00555937">
              <w:rPr>
                <w:rFonts w:ascii="Arial" w:hAnsi="Arial" w:cs="Arial"/>
                <w:sz w:val="22"/>
                <w:szCs w:val="22"/>
              </w:rPr>
              <w:t xml:space="preserve">Complete </w:t>
            </w:r>
            <w:r w:rsidR="00AC0A1F" w:rsidRPr="00555937">
              <w:rPr>
                <w:rFonts w:ascii="Arial" w:hAnsi="Arial" w:cs="Arial"/>
                <w:sz w:val="22"/>
                <w:szCs w:val="22"/>
              </w:rPr>
              <w:t>an</w:t>
            </w:r>
            <w:r w:rsidRPr="00555937">
              <w:rPr>
                <w:rFonts w:ascii="Arial" w:hAnsi="Arial" w:cs="Arial"/>
                <w:sz w:val="22"/>
                <w:szCs w:val="22"/>
              </w:rPr>
              <w:t xml:space="preserve"> individualised risk assessment and consider the patients allergy </w:t>
            </w:r>
            <w:r w:rsidR="00647394" w:rsidRPr="00555937">
              <w:rPr>
                <w:rFonts w:ascii="Arial" w:hAnsi="Arial" w:cs="Arial"/>
                <w:sz w:val="22"/>
                <w:szCs w:val="22"/>
              </w:rPr>
              <w:t>status.</w:t>
            </w:r>
          </w:p>
          <w:p w14:paraId="53D2B23A" w14:textId="08859A39" w:rsidR="001C1B66" w:rsidRPr="00555937" w:rsidRDefault="3D2808FA" w:rsidP="002406D0">
            <w:pPr>
              <w:pStyle w:val="ListParagraph"/>
              <w:numPr>
                <w:ilvl w:val="0"/>
                <w:numId w:val="15"/>
              </w:numPr>
              <w:rPr>
                <w:rFonts w:ascii="Arial" w:hAnsi="Arial" w:cs="Arial"/>
                <w:color w:val="000000" w:themeColor="text1"/>
                <w:sz w:val="22"/>
                <w:szCs w:val="22"/>
              </w:rPr>
            </w:pPr>
            <w:r w:rsidRPr="00555937">
              <w:rPr>
                <w:rFonts w:ascii="Arial" w:hAnsi="Arial" w:cs="Arial"/>
                <w:sz w:val="22"/>
                <w:szCs w:val="22"/>
              </w:rPr>
              <w:t>Under direct supervision perform catheterisation using the p</w:t>
            </w:r>
            <w:r w:rsidR="573B6CB0" w:rsidRPr="00555937">
              <w:rPr>
                <w:rFonts w:ascii="Arial" w:hAnsi="Arial" w:cs="Arial"/>
                <w:sz w:val="22"/>
                <w:szCs w:val="22"/>
              </w:rPr>
              <w:t xml:space="preserve">rinciples of ANTT using sterile gloves as per trust policy </w:t>
            </w:r>
          </w:p>
          <w:p w14:paraId="6821B1B2" w14:textId="77777777" w:rsidR="00F3685A" w:rsidRPr="00555937" w:rsidRDefault="13932D36" w:rsidP="002406D0">
            <w:pPr>
              <w:pStyle w:val="ListParagraph"/>
              <w:numPr>
                <w:ilvl w:val="0"/>
                <w:numId w:val="15"/>
              </w:numPr>
              <w:rPr>
                <w:rFonts w:ascii="Arial" w:hAnsi="Arial" w:cs="Arial"/>
                <w:color w:val="000000" w:themeColor="text1"/>
                <w:sz w:val="23"/>
                <w:szCs w:val="23"/>
              </w:rPr>
            </w:pPr>
            <w:r w:rsidRPr="00555937">
              <w:rPr>
                <w:rFonts w:ascii="Arial" w:hAnsi="Arial" w:cs="Arial"/>
                <w:sz w:val="22"/>
                <w:szCs w:val="22"/>
              </w:rPr>
              <w:t xml:space="preserve">Complete and demonstrate accurate </w:t>
            </w:r>
            <w:r w:rsidR="6E0D09E9" w:rsidRPr="00555937">
              <w:rPr>
                <w:rFonts w:ascii="Arial" w:hAnsi="Arial" w:cs="Arial"/>
                <w:sz w:val="22"/>
                <w:szCs w:val="22"/>
              </w:rPr>
              <w:t>timely</w:t>
            </w:r>
            <w:r w:rsidRPr="00555937">
              <w:rPr>
                <w:rFonts w:ascii="Arial" w:hAnsi="Arial" w:cs="Arial"/>
                <w:sz w:val="22"/>
                <w:szCs w:val="22"/>
              </w:rPr>
              <w:t xml:space="preserve"> record keeping in</w:t>
            </w:r>
            <w:r w:rsidR="742339FF" w:rsidRPr="00555937">
              <w:rPr>
                <w:rFonts w:ascii="Arial" w:hAnsi="Arial" w:cs="Arial"/>
                <w:sz w:val="22"/>
                <w:szCs w:val="22"/>
              </w:rPr>
              <w:t xml:space="preserve"> accordance with the trust policy</w:t>
            </w:r>
            <w:r w:rsidR="00F3685A" w:rsidRPr="00555937">
              <w:rPr>
                <w:rFonts w:ascii="Arial" w:hAnsi="Arial" w:cs="Arial"/>
                <w:sz w:val="22"/>
                <w:szCs w:val="22"/>
              </w:rPr>
              <w:t>.</w:t>
            </w:r>
          </w:p>
          <w:p w14:paraId="0321BD2C" w14:textId="780E07FA" w:rsidR="001C1B66" w:rsidRPr="004E6E64" w:rsidRDefault="00F3685A" w:rsidP="004E6E64">
            <w:pPr>
              <w:pStyle w:val="ListParagraph"/>
              <w:numPr>
                <w:ilvl w:val="0"/>
                <w:numId w:val="15"/>
              </w:numPr>
              <w:rPr>
                <w:rFonts w:ascii="Arial" w:eastAsia="+mn-ea" w:hAnsi="Arial" w:cs="Arial"/>
                <w:b/>
                <w:bCs/>
                <w:color w:val="000000"/>
                <w:lang w:eastAsia="en-GB"/>
              </w:rPr>
            </w:pPr>
            <w:r w:rsidRPr="00555937">
              <w:rPr>
                <w:rFonts w:ascii="Arial" w:hAnsi="Arial" w:cs="Arial"/>
                <w:sz w:val="22"/>
                <w:szCs w:val="22"/>
              </w:rPr>
              <w:t>Follow the</w:t>
            </w:r>
            <w:r w:rsidR="00A35DB4">
              <w:rPr>
                <w:rFonts w:ascii="Arial" w:hAnsi="Arial" w:cs="Arial"/>
                <w:sz w:val="22"/>
                <w:szCs w:val="22"/>
              </w:rPr>
              <w:t xml:space="preserve"> specific </w:t>
            </w:r>
            <w:r w:rsidRPr="00555937">
              <w:rPr>
                <w:rFonts w:ascii="Arial" w:eastAsia="+mn-ea" w:hAnsi="Arial" w:cs="Arial"/>
                <w:b/>
                <w:bCs/>
                <w:color w:val="000000"/>
                <w:lang w:eastAsia="en-GB"/>
              </w:rPr>
              <w:t>Co</w:t>
            </w:r>
            <w:r w:rsidR="00A35DB4">
              <w:rPr>
                <w:rFonts w:ascii="Arial" w:eastAsia="+mn-ea" w:hAnsi="Arial" w:cs="Arial"/>
                <w:b/>
                <w:bCs/>
                <w:color w:val="000000"/>
                <w:lang w:eastAsia="en-GB"/>
              </w:rPr>
              <w:t xml:space="preserve">re Competencies for Male and Female </w:t>
            </w:r>
            <w:r w:rsidR="00AC0A1F" w:rsidRPr="00555937">
              <w:rPr>
                <w:rFonts w:ascii="Arial" w:eastAsia="+mn-ea" w:hAnsi="Arial" w:cs="Arial"/>
                <w:b/>
                <w:bCs/>
                <w:color w:val="000000"/>
                <w:lang w:eastAsia="en-GB"/>
              </w:rPr>
              <w:t>Urethral</w:t>
            </w:r>
            <w:r w:rsidRPr="00555937">
              <w:rPr>
                <w:rFonts w:ascii="Arial" w:eastAsia="+mn-ea" w:hAnsi="Arial" w:cs="Arial"/>
                <w:b/>
                <w:bCs/>
                <w:color w:val="000000"/>
                <w:lang w:eastAsia="en-GB"/>
              </w:rPr>
              <w:t xml:space="preserve"> Catheterisation </w:t>
            </w:r>
            <w:r w:rsidR="00A35DB4" w:rsidRPr="00A35DB4">
              <w:rPr>
                <w:rFonts w:ascii="Arial" w:eastAsia="+mn-ea" w:hAnsi="Arial" w:cs="Arial"/>
                <w:color w:val="000000"/>
                <w:lang w:eastAsia="en-GB"/>
              </w:rPr>
              <w:t>located in</w:t>
            </w:r>
            <w:r w:rsidR="00A35DB4">
              <w:rPr>
                <w:rFonts w:ascii="Arial" w:eastAsia="+mn-ea" w:hAnsi="Arial" w:cs="Arial"/>
                <w:b/>
                <w:bCs/>
                <w:color w:val="000000"/>
                <w:lang w:eastAsia="en-GB"/>
              </w:rPr>
              <w:t xml:space="preserve"> </w:t>
            </w:r>
            <w:r w:rsidRPr="00555937">
              <w:rPr>
                <w:rFonts w:ascii="Arial" w:eastAsia="+mn-ea" w:hAnsi="Arial" w:cs="Arial"/>
                <w:color w:val="000000"/>
                <w:lang w:eastAsia="en-GB"/>
              </w:rPr>
              <w:t xml:space="preserve">Appendix </w:t>
            </w:r>
            <w:r w:rsidR="00A35DB4">
              <w:rPr>
                <w:rFonts w:ascii="Arial" w:eastAsia="+mn-ea" w:hAnsi="Arial" w:cs="Arial"/>
                <w:color w:val="000000"/>
                <w:lang w:eastAsia="en-GB"/>
              </w:rPr>
              <w:t>2</w:t>
            </w:r>
            <w:r w:rsidR="004E6E64">
              <w:rPr>
                <w:rFonts w:ascii="Arial" w:eastAsia="+mn-ea" w:hAnsi="Arial" w:cs="Arial"/>
                <w:color w:val="000000"/>
                <w:lang w:eastAsia="en-GB"/>
              </w:rPr>
              <w:t>.</w:t>
            </w:r>
          </w:p>
        </w:tc>
      </w:tr>
      <w:tr w:rsidR="00116603" w:rsidRPr="00555937" w14:paraId="38DB3FC2" w14:textId="77777777" w:rsidTr="3EF5C4CC">
        <w:tc>
          <w:tcPr>
            <w:tcW w:w="691" w:type="pct"/>
          </w:tcPr>
          <w:p w14:paraId="56F22B91" w14:textId="65756376" w:rsidR="00116603" w:rsidRPr="00555937" w:rsidRDefault="00116603" w:rsidP="00116603">
            <w:pPr>
              <w:pStyle w:val="Default"/>
              <w:rPr>
                <w:sz w:val="22"/>
                <w:szCs w:val="22"/>
              </w:rPr>
            </w:pPr>
            <w:r w:rsidRPr="00555937">
              <w:rPr>
                <w:sz w:val="22"/>
                <w:szCs w:val="22"/>
              </w:rPr>
              <w:lastRenderedPageBreak/>
              <w:t xml:space="preserve">Insertion, management / </w:t>
            </w:r>
            <w:r w:rsidR="00AC0A1F" w:rsidRPr="00555937">
              <w:rPr>
                <w:sz w:val="22"/>
                <w:szCs w:val="22"/>
              </w:rPr>
              <w:t>testing,</w:t>
            </w:r>
            <w:r w:rsidRPr="00555937">
              <w:rPr>
                <w:sz w:val="22"/>
                <w:szCs w:val="22"/>
              </w:rPr>
              <w:t xml:space="preserve"> and removal of oral/nasal/gastric </w:t>
            </w:r>
          </w:p>
          <w:p w14:paraId="67F90673" w14:textId="5E6BA883" w:rsidR="00116603" w:rsidRPr="00555937" w:rsidRDefault="00116603" w:rsidP="00116603">
            <w:pPr>
              <w:pStyle w:val="Default"/>
              <w:rPr>
                <w:sz w:val="22"/>
                <w:szCs w:val="22"/>
              </w:rPr>
            </w:pPr>
            <w:r w:rsidRPr="00555937">
              <w:rPr>
                <w:sz w:val="22"/>
                <w:szCs w:val="22"/>
              </w:rPr>
              <w:lastRenderedPageBreak/>
              <w:t xml:space="preserve">tubes (orogastric or nasogastric tubes) </w:t>
            </w:r>
          </w:p>
          <w:p w14:paraId="2A149721" w14:textId="5F799912" w:rsidR="00116603" w:rsidRPr="00555937" w:rsidRDefault="00116603" w:rsidP="00116603">
            <w:pPr>
              <w:pStyle w:val="Default"/>
              <w:rPr>
                <w:sz w:val="22"/>
                <w:szCs w:val="22"/>
              </w:rPr>
            </w:pPr>
          </w:p>
          <w:p w14:paraId="2BA5E87A" w14:textId="3725786E" w:rsidR="00116603" w:rsidRDefault="00842138" w:rsidP="00116603">
            <w:pPr>
              <w:rPr>
                <w:rFonts w:ascii="Arial" w:hAnsi="Arial" w:cs="Arial"/>
                <w:sz w:val="22"/>
                <w:szCs w:val="22"/>
              </w:rPr>
            </w:pPr>
            <w:r w:rsidRPr="00555937">
              <w:rPr>
                <w:rFonts w:ascii="Arial" w:hAnsi="Arial" w:cs="Arial"/>
                <w:sz w:val="22"/>
                <w:szCs w:val="22"/>
              </w:rPr>
              <w:t xml:space="preserve">Applies to </w:t>
            </w:r>
            <w:r w:rsidRPr="00555937">
              <w:rPr>
                <w:rFonts w:ascii="Arial" w:hAnsi="Arial" w:cs="Arial"/>
                <w:b/>
                <w:bCs/>
                <w:sz w:val="22"/>
                <w:szCs w:val="22"/>
              </w:rPr>
              <w:t>adult and paediatric pre-registration</w:t>
            </w:r>
            <w:r w:rsidRPr="00555937">
              <w:rPr>
                <w:rFonts w:ascii="Arial" w:hAnsi="Arial" w:cs="Arial"/>
                <w:sz w:val="22"/>
                <w:szCs w:val="22"/>
              </w:rPr>
              <w:t xml:space="preserve"> </w:t>
            </w:r>
            <w:r w:rsidR="004E6E64" w:rsidRPr="00555937">
              <w:rPr>
                <w:rFonts w:ascii="Arial" w:hAnsi="Arial" w:cs="Arial"/>
                <w:sz w:val="22"/>
                <w:szCs w:val="22"/>
              </w:rPr>
              <w:t>programmes.</w:t>
            </w:r>
          </w:p>
          <w:p w14:paraId="6B58D6D4" w14:textId="77777777" w:rsidR="00F81F05" w:rsidRDefault="00F81F05" w:rsidP="00116603">
            <w:pPr>
              <w:rPr>
                <w:rFonts w:ascii="Arial" w:hAnsi="Arial" w:cs="Arial"/>
                <w:sz w:val="22"/>
                <w:szCs w:val="22"/>
              </w:rPr>
            </w:pPr>
          </w:p>
          <w:p w14:paraId="234D0708" w14:textId="77777777" w:rsidR="00F81F05" w:rsidRDefault="00F81F05" w:rsidP="00116603">
            <w:pPr>
              <w:rPr>
                <w:rFonts w:ascii="Arial" w:hAnsi="Arial" w:cs="Arial"/>
                <w:sz w:val="22"/>
                <w:szCs w:val="22"/>
              </w:rPr>
            </w:pPr>
          </w:p>
          <w:p w14:paraId="4FA39ABF" w14:textId="77777777" w:rsidR="00F81F05" w:rsidRDefault="00F81F05" w:rsidP="00116603">
            <w:pPr>
              <w:rPr>
                <w:rFonts w:ascii="Arial" w:hAnsi="Arial" w:cs="Arial"/>
                <w:sz w:val="22"/>
                <w:szCs w:val="22"/>
              </w:rPr>
            </w:pPr>
          </w:p>
          <w:p w14:paraId="55EC5122" w14:textId="77777777" w:rsidR="00F81F05" w:rsidRDefault="00F81F05" w:rsidP="00116603">
            <w:pPr>
              <w:rPr>
                <w:rFonts w:ascii="Arial" w:hAnsi="Arial" w:cs="Arial"/>
                <w:sz w:val="22"/>
                <w:szCs w:val="22"/>
              </w:rPr>
            </w:pPr>
          </w:p>
          <w:p w14:paraId="768D5B9A" w14:textId="77777777" w:rsidR="00F81F05" w:rsidRDefault="00F81F05" w:rsidP="00116603">
            <w:pPr>
              <w:rPr>
                <w:rFonts w:ascii="Arial" w:hAnsi="Arial" w:cs="Arial"/>
                <w:sz w:val="22"/>
                <w:szCs w:val="22"/>
              </w:rPr>
            </w:pPr>
          </w:p>
          <w:p w14:paraId="25C4B7D6" w14:textId="77777777" w:rsidR="00F81F05" w:rsidRDefault="00F81F05" w:rsidP="00116603">
            <w:pPr>
              <w:rPr>
                <w:rFonts w:ascii="Arial" w:hAnsi="Arial" w:cs="Arial"/>
                <w:sz w:val="22"/>
                <w:szCs w:val="22"/>
              </w:rPr>
            </w:pPr>
          </w:p>
          <w:p w14:paraId="0D4A7D51" w14:textId="77777777" w:rsidR="00F81F05" w:rsidRDefault="00F81F05" w:rsidP="00116603">
            <w:pPr>
              <w:rPr>
                <w:rFonts w:ascii="Arial" w:hAnsi="Arial" w:cs="Arial"/>
                <w:sz w:val="22"/>
                <w:szCs w:val="22"/>
              </w:rPr>
            </w:pPr>
          </w:p>
          <w:p w14:paraId="5673136C" w14:textId="77777777" w:rsidR="00F81F05" w:rsidRDefault="00F81F05" w:rsidP="00116603">
            <w:pPr>
              <w:rPr>
                <w:rFonts w:ascii="Arial" w:hAnsi="Arial" w:cs="Arial"/>
                <w:sz w:val="22"/>
                <w:szCs w:val="22"/>
              </w:rPr>
            </w:pPr>
          </w:p>
          <w:p w14:paraId="46E853D9" w14:textId="77777777" w:rsidR="00F81F05" w:rsidRDefault="00F81F05" w:rsidP="00116603">
            <w:pPr>
              <w:rPr>
                <w:rFonts w:ascii="Arial" w:hAnsi="Arial" w:cs="Arial"/>
                <w:sz w:val="22"/>
                <w:szCs w:val="22"/>
              </w:rPr>
            </w:pPr>
          </w:p>
          <w:p w14:paraId="57960E84" w14:textId="77777777" w:rsidR="00F81F05" w:rsidRDefault="00F81F05" w:rsidP="00116603">
            <w:pPr>
              <w:rPr>
                <w:rFonts w:ascii="Arial" w:hAnsi="Arial" w:cs="Arial"/>
                <w:sz w:val="22"/>
                <w:szCs w:val="22"/>
              </w:rPr>
            </w:pPr>
          </w:p>
          <w:p w14:paraId="4C43C1BB" w14:textId="77777777" w:rsidR="00F81F05" w:rsidRDefault="00F81F05" w:rsidP="00116603">
            <w:pPr>
              <w:rPr>
                <w:rFonts w:ascii="Arial" w:hAnsi="Arial" w:cs="Arial"/>
                <w:sz w:val="22"/>
                <w:szCs w:val="22"/>
              </w:rPr>
            </w:pPr>
          </w:p>
          <w:p w14:paraId="6E34DBF7" w14:textId="77777777" w:rsidR="00F81F05" w:rsidRDefault="00F81F05" w:rsidP="00116603">
            <w:pPr>
              <w:rPr>
                <w:rFonts w:ascii="Arial" w:hAnsi="Arial" w:cs="Arial"/>
                <w:sz w:val="22"/>
                <w:szCs w:val="22"/>
              </w:rPr>
            </w:pPr>
          </w:p>
          <w:p w14:paraId="56A15EC0" w14:textId="77777777" w:rsidR="00F81F05" w:rsidRDefault="00F81F05" w:rsidP="00116603">
            <w:pPr>
              <w:rPr>
                <w:rFonts w:ascii="Arial" w:hAnsi="Arial" w:cs="Arial"/>
                <w:sz w:val="22"/>
                <w:szCs w:val="22"/>
              </w:rPr>
            </w:pPr>
          </w:p>
          <w:p w14:paraId="6F1A8D5B" w14:textId="77777777" w:rsidR="00F81F05" w:rsidRDefault="00F81F05" w:rsidP="00116603">
            <w:pPr>
              <w:rPr>
                <w:rFonts w:ascii="Arial" w:hAnsi="Arial" w:cs="Arial"/>
                <w:sz w:val="22"/>
                <w:szCs w:val="22"/>
              </w:rPr>
            </w:pPr>
          </w:p>
          <w:p w14:paraId="6C084036" w14:textId="77777777" w:rsidR="00F81F05" w:rsidRDefault="00F81F05" w:rsidP="00116603">
            <w:pPr>
              <w:rPr>
                <w:rFonts w:ascii="Arial" w:hAnsi="Arial" w:cs="Arial"/>
                <w:sz w:val="22"/>
                <w:szCs w:val="22"/>
              </w:rPr>
            </w:pPr>
          </w:p>
          <w:p w14:paraId="3BC652CD" w14:textId="77777777" w:rsidR="00F81F05" w:rsidRDefault="00F81F05" w:rsidP="00116603">
            <w:pPr>
              <w:rPr>
                <w:rFonts w:ascii="Arial" w:hAnsi="Arial" w:cs="Arial"/>
                <w:sz w:val="22"/>
                <w:szCs w:val="22"/>
              </w:rPr>
            </w:pPr>
          </w:p>
          <w:p w14:paraId="75DF7D01" w14:textId="77777777" w:rsidR="00F81F05" w:rsidRDefault="00F81F05" w:rsidP="00116603">
            <w:pPr>
              <w:rPr>
                <w:rFonts w:ascii="Arial" w:hAnsi="Arial" w:cs="Arial"/>
                <w:sz w:val="22"/>
                <w:szCs w:val="22"/>
              </w:rPr>
            </w:pPr>
          </w:p>
          <w:p w14:paraId="2E2D836E" w14:textId="77777777" w:rsidR="00F81F05" w:rsidRDefault="00F81F05" w:rsidP="00116603">
            <w:pPr>
              <w:rPr>
                <w:rFonts w:ascii="Arial" w:hAnsi="Arial" w:cs="Arial"/>
                <w:sz w:val="22"/>
                <w:szCs w:val="22"/>
              </w:rPr>
            </w:pPr>
          </w:p>
          <w:p w14:paraId="67A7E8DC" w14:textId="77777777" w:rsidR="00F81F05" w:rsidRDefault="00F81F05" w:rsidP="00116603">
            <w:pPr>
              <w:rPr>
                <w:rFonts w:ascii="Arial" w:hAnsi="Arial" w:cs="Arial"/>
                <w:sz w:val="22"/>
                <w:szCs w:val="22"/>
              </w:rPr>
            </w:pPr>
          </w:p>
          <w:p w14:paraId="3A596F59" w14:textId="77777777" w:rsidR="00F81F05" w:rsidRDefault="00F81F05" w:rsidP="00116603">
            <w:pPr>
              <w:rPr>
                <w:rFonts w:ascii="Arial" w:hAnsi="Arial" w:cs="Arial"/>
                <w:sz w:val="22"/>
                <w:szCs w:val="22"/>
              </w:rPr>
            </w:pPr>
          </w:p>
          <w:p w14:paraId="7C5B3DC0" w14:textId="77777777" w:rsidR="00F81F05" w:rsidRDefault="00F81F05" w:rsidP="00116603">
            <w:pPr>
              <w:rPr>
                <w:rFonts w:ascii="Arial" w:hAnsi="Arial" w:cs="Arial"/>
                <w:sz w:val="22"/>
                <w:szCs w:val="22"/>
              </w:rPr>
            </w:pPr>
          </w:p>
          <w:p w14:paraId="3030ADD7" w14:textId="77777777" w:rsidR="00F81F05" w:rsidRDefault="00F81F05" w:rsidP="00116603">
            <w:pPr>
              <w:rPr>
                <w:rFonts w:ascii="Arial" w:hAnsi="Arial" w:cs="Arial"/>
                <w:sz w:val="22"/>
                <w:szCs w:val="22"/>
              </w:rPr>
            </w:pPr>
          </w:p>
          <w:p w14:paraId="4276BB76" w14:textId="77777777" w:rsidR="001C7EFB" w:rsidRDefault="001C7EFB" w:rsidP="00116603">
            <w:pPr>
              <w:rPr>
                <w:rFonts w:ascii="Arial" w:hAnsi="Arial" w:cs="Arial"/>
                <w:sz w:val="22"/>
                <w:szCs w:val="22"/>
              </w:rPr>
            </w:pPr>
          </w:p>
          <w:p w14:paraId="4C6999D1" w14:textId="77777777" w:rsidR="00886115" w:rsidRDefault="00886115" w:rsidP="00116603">
            <w:pPr>
              <w:rPr>
                <w:rFonts w:ascii="Arial" w:hAnsi="Arial" w:cs="Arial"/>
                <w:sz w:val="22"/>
                <w:szCs w:val="22"/>
              </w:rPr>
            </w:pPr>
          </w:p>
          <w:p w14:paraId="2797ECCB" w14:textId="77777777" w:rsidR="00886115" w:rsidRDefault="00886115" w:rsidP="00116603">
            <w:pPr>
              <w:rPr>
                <w:rFonts w:ascii="Arial" w:hAnsi="Arial" w:cs="Arial"/>
                <w:sz w:val="22"/>
                <w:szCs w:val="22"/>
              </w:rPr>
            </w:pPr>
          </w:p>
          <w:p w14:paraId="2E6EAE5F" w14:textId="0A3ED5AC" w:rsidR="00F81F05" w:rsidRPr="00555937" w:rsidRDefault="00F81F05" w:rsidP="00116603">
            <w:pPr>
              <w:rPr>
                <w:rFonts w:ascii="Arial" w:hAnsi="Arial" w:cs="Arial"/>
                <w:sz w:val="22"/>
                <w:szCs w:val="22"/>
              </w:rPr>
            </w:pPr>
            <w:r>
              <w:rPr>
                <w:rFonts w:ascii="Arial" w:hAnsi="Arial" w:cs="Arial"/>
                <w:sz w:val="22"/>
                <w:szCs w:val="22"/>
              </w:rPr>
              <w:t>Gastrostomy &amp; Jejunostomy tube</w:t>
            </w:r>
          </w:p>
        </w:tc>
        <w:tc>
          <w:tcPr>
            <w:tcW w:w="1230" w:type="pct"/>
          </w:tcPr>
          <w:p w14:paraId="75ED1B27" w14:textId="7BDA6B69" w:rsidR="002E2491" w:rsidRPr="00555937" w:rsidRDefault="5689272B" w:rsidP="002E2491">
            <w:pPr>
              <w:pStyle w:val="Default"/>
              <w:rPr>
                <w:sz w:val="22"/>
                <w:szCs w:val="22"/>
              </w:rPr>
            </w:pPr>
            <w:r w:rsidRPr="00555937">
              <w:rPr>
                <w:sz w:val="22"/>
                <w:szCs w:val="22"/>
              </w:rPr>
              <w:lastRenderedPageBreak/>
              <w:t xml:space="preserve">Learners </w:t>
            </w:r>
            <w:r w:rsidRPr="00555937">
              <w:rPr>
                <w:b/>
                <w:bCs/>
                <w:sz w:val="22"/>
                <w:szCs w:val="22"/>
              </w:rPr>
              <w:t>must not</w:t>
            </w:r>
            <w:r w:rsidRPr="00555937">
              <w:rPr>
                <w:sz w:val="22"/>
                <w:szCs w:val="22"/>
              </w:rPr>
              <w:t xml:space="preserve"> undertake the following clinical skills, even under direct supervision. These clinical procedures are for learner </w:t>
            </w:r>
            <w:r w:rsidR="3E4F8ECC" w:rsidRPr="00555937">
              <w:rPr>
                <w:sz w:val="22"/>
                <w:szCs w:val="22"/>
              </w:rPr>
              <w:t xml:space="preserve">observation only: </w:t>
            </w:r>
            <w:r w:rsidRPr="00555937">
              <w:rPr>
                <w:sz w:val="22"/>
                <w:szCs w:val="22"/>
              </w:rPr>
              <w:t xml:space="preserve"> </w:t>
            </w:r>
          </w:p>
          <w:p w14:paraId="513AC7C6" w14:textId="77777777" w:rsidR="002E2491" w:rsidRPr="00555937" w:rsidRDefault="002E2491" w:rsidP="002E2491">
            <w:pPr>
              <w:rPr>
                <w:rFonts w:ascii="Arial" w:hAnsi="Arial" w:cs="Arial"/>
                <w:b/>
                <w:bCs/>
                <w:color w:val="FF0000"/>
              </w:rPr>
            </w:pPr>
          </w:p>
          <w:p w14:paraId="611DE301" w14:textId="22DC15D4" w:rsidR="00116603" w:rsidRPr="00886115" w:rsidRDefault="4F79B9CE" w:rsidP="002406D0">
            <w:pPr>
              <w:pStyle w:val="ListParagraph"/>
              <w:numPr>
                <w:ilvl w:val="0"/>
                <w:numId w:val="14"/>
              </w:numPr>
              <w:rPr>
                <w:rFonts w:ascii="Arial" w:hAnsi="Arial" w:cs="Arial"/>
                <w:sz w:val="22"/>
                <w:szCs w:val="22"/>
              </w:rPr>
            </w:pPr>
            <w:r w:rsidRPr="00886115">
              <w:rPr>
                <w:rFonts w:ascii="Arial" w:hAnsi="Arial" w:cs="Arial"/>
                <w:sz w:val="22"/>
                <w:szCs w:val="22"/>
              </w:rPr>
              <w:lastRenderedPageBreak/>
              <w:t>Lea</w:t>
            </w:r>
            <w:r w:rsidR="28E9C825" w:rsidRPr="00886115">
              <w:rPr>
                <w:rFonts w:ascii="Arial" w:hAnsi="Arial" w:cs="Arial"/>
                <w:sz w:val="22"/>
                <w:szCs w:val="22"/>
              </w:rPr>
              <w:t>r</w:t>
            </w:r>
            <w:r w:rsidRPr="00886115">
              <w:rPr>
                <w:rFonts w:ascii="Arial" w:hAnsi="Arial" w:cs="Arial"/>
                <w:sz w:val="22"/>
                <w:szCs w:val="22"/>
              </w:rPr>
              <w:t xml:space="preserve">ners must not </w:t>
            </w:r>
            <w:r w:rsidRPr="00886115">
              <w:rPr>
                <w:rFonts w:ascii="Arial" w:hAnsi="Arial" w:cs="Arial"/>
                <w:b/>
                <w:bCs/>
                <w:sz w:val="22"/>
                <w:szCs w:val="22"/>
              </w:rPr>
              <w:t xml:space="preserve">Insert, </w:t>
            </w:r>
            <w:r w:rsidR="00494E38">
              <w:rPr>
                <w:rFonts w:ascii="Arial" w:hAnsi="Arial" w:cs="Arial"/>
                <w:b/>
                <w:bCs/>
                <w:sz w:val="22"/>
                <w:szCs w:val="22"/>
              </w:rPr>
              <w:t xml:space="preserve">secure, </w:t>
            </w:r>
            <w:r w:rsidR="00E5644B" w:rsidRPr="00886115">
              <w:rPr>
                <w:rFonts w:ascii="Arial" w:hAnsi="Arial" w:cs="Arial"/>
                <w:b/>
                <w:bCs/>
                <w:sz w:val="22"/>
                <w:szCs w:val="22"/>
              </w:rPr>
              <w:t>manage,</w:t>
            </w:r>
            <w:r w:rsidRPr="00886115">
              <w:rPr>
                <w:rFonts w:ascii="Arial" w:hAnsi="Arial" w:cs="Arial"/>
                <w:b/>
                <w:bCs/>
                <w:sz w:val="22"/>
                <w:szCs w:val="22"/>
              </w:rPr>
              <w:t xml:space="preserve"> </w:t>
            </w:r>
            <w:r w:rsidR="00886115" w:rsidRPr="00886115">
              <w:rPr>
                <w:rFonts w:ascii="Arial" w:hAnsi="Arial" w:cs="Arial"/>
                <w:b/>
                <w:bCs/>
                <w:sz w:val="22"/>
                <w:szCs w:val="22"/>
              </w:rPr>
              <w:t>deliver</w:t>
            </w:r>
            <w:r w:rsidR="002B5DDC">
              <w:rPr>
                <w:rFonts w:ascii="Arial" w:hAnsi="Arial" w:cs="Arial"/>
                <w:b/>
                <w:bCs/>
                <w:sz w:val="22"/>
                <w:szCs w:val="22"/>
              </w:rPr>
              <w:t xml:space="preserve"> feeds or</w:t>
            </w:r>
            <w:r w:rsidR="00886115" w:rsidRPr="00886115">
              <w:rPr>
                <w:rFonts w:ascii="Arial" w:hAnsi="Arial" w:cs="Arial"/>
                <w:b/>
                <w:bCs/>
                <w:sz w:val="22"/>
                <w:szCs w:val="22"/>
              </w:rPr>
              <w:t xml:space="preserve"> medication, </w:t>
            </w:r>
            <w:r w:rsidRPr="00886115">
              <w:rPr>
                <w:rFonts w:ascii="Arial" w:hAnsi="Arial" w:cs="Arial"/>
                <w:b/>
                <w:bCs/>
                <w:sz w:val="22"/>
                <w:szCs w:val="22"/>
              </w:rPr>
              <w:t xml:space="preserve">or remove Nasogastric </w:t>
            </w:r>
            <w:r w:rsidR="004E6E64" w:rsidRPr="00886115">
              <w:rPr>
                <w:rFonts w:ascii="Arial" w:hAnsi="Arial" w:cs="Arial"/>
                <w:b/>
                <w:bCs/>
                <w:sz w:val="22"/>
                <w:szCs w:val="22"/>
              </w:rPr>
              <w:t>tubes</w:t>
            </w:r>
            <w:r w:rsidR="00885219">
              <w:rPr>
                <w:rFonts w:ascii="Arial" w:hAnsi="Arial" w:cs="Arial"/>
                <w:b/>
                <w:bCs/>
                <w:sz w:val="22"/>
                <w:szCs w:val="22"/>
              </w:rPr>
              <w:t>/Oral Gastric and Nasal Jejunostomy</w:t>
            </w:r>
            <w:r w:rsidRPr="00886115">
              <w:rPr>
                <w:rFonts w:ascii="Arial" w:hAnsi="Arial" w:cs="Arial"/>
                <w:b/>
                <w:bCs/>
                <w:sz w:val="22"/>
                <w:szCs w:val="22"/>
              </w:rPr>
              <w:t xml:space="preserve"> </w:t>
            </w:r>
          </w:p>
          <w:p w14:paraId="0FC2B94A" w14:textId="4EE0C058" w:rsidR="00116603" w:rsidRDefault="2B4A73E5" w:rsidP="002406D0">
            <w:pPr>
              <w:pStyle w:val="ListParagraph"/>
              <w:numPr>
                <w:ilvl w:val="0"/>
                <w:numId w:val="14"/>
              </w:numPr>
              <w:rPr>
                <w:rFonts w:ascii="Arial" w:hAnsi="Arial" w:cs="Arial"/>
                <w:sz w:val="22"/>
                <w:szCs w:val="22"/>
              </w:rPr>
            </w:pPr>
            <w:r w:rsidRPr="00555937">
              <w:rPr>
                <w:rFonts w:ascii="Arial" w:hAnsi="Arial" w:cs="Arial"/>
                <w:sz w:val="22"/>
                <w:szCs w:val="22"/>
              </w:rPr>
              <w:t>Lea</w:t>
            </w:r>
            <w:r w:rsidR="09E7137A" w:rsidRPr="00555937">
              <w:rPr>
                <w:rFonts w:ascii="Arial" w:hAnsi="Arial" w:cs="Arial"/>
                <w:sz w:val="22"/>
                <w:szCs w:val="22"/>
              </w:rPr>
              <w:t xml:space="preserve">rners can shadow registrants to gain exposure in this clinical </w:t>
            </w:r>
            <w:r w:rsidR="00647394" w:rsidRPr="00555937">
              <w:rPr>
                <w:rFonts w:ascii="Arial" w:hAnsi="Arial" w:cs="Arial"/>
                <w:sz w:val="22"/>
                <w:szCs w:val="22"/>
              </w:rPr>
              <w:t>skill.</w:t>
            </w:r>
            <w:r w:rsidR="5689272B" w:rsidRPr="00555937">
              <w:rPr>
                <w:rFonts w:ascii="Arial" w:hAnsi="Arial" w:cs="Arial"/>
                <w:sz w:val="22"/>
                <w:szCs w:val="22"/>
              </w:rPr>
              <w:t xml:space="preserve"> </w:t>
            </w:r>
          </w:p>
          <w:p w14:paraId="20BF4C32" w14:textId="7CE9D6E4" w:rsidR="00B001B7" w:rsidRDefault="00A03F06" w:rsidP="00B001B7">
            <w:pPr>
              <w:pStyle w:val="ListParagraph"/>
              <w:numPr>
                <w:ilvl w:val="0"/>
                <w:numId w:val="38"/>
              </w:numPr>
              <w:rPr>
                <w:rFonts w:ascii="Arial" w:hAnsi="Arial" w:cs="Arial"/>
                <w:sz w:val="22"/>
                <w:szCs w:val="22"/>
              </w:rPr>
            </w:pPr>
            <w:r>
              <w:rPr>
                <w:rFonts w:ascii="Arial" w:hAnsi="Arial" w:cs="Arial"/>
                <w:sz w:val="22"/>
                <w:szCs w:val="22"/>
              </w:rPr>
              <w:t xml:space="preserve">Learners can ensure that the NG tube is correctly secured and not impacting on any </w:t>
            </w:r>
            <w:r w:rsidR="00B001B7" w:rsidRPr="00B001B7">
              <w:rPr>
                <w:rFonts w:ascii="Arial" w:hAnsi="Arial" w:cs="Arial"/>
                <w:sz w:val="22"/>
                <w:szCs w:val="22"/>
              </w:rPr>
              <w:t xml:space="preserve">pressure area around the nares or </w:t>
            </w:r>
            <w:r w:rsidR="00647394" w:rsidRPr="00B001B7">
              <w:rPr>
                <w:rFonts w:ascii="Arial" w:hAnsi="Arial" w:cs="Arial"/>
                <w:sz w:val="22"/>
                <w:szCs w:val="22"/>
              </w:rPr>
              <w:t>columella.</w:t>
            </w:r>
          </w:p>
          <w:p w14:paraId="22D990D3" w14:textId="6B325B9C" w:rsidR="00116603" w:rsidRPr="00555937" w:rsidRDefault="0B686963" w:rsidP="4A4561D9">
            <w:pPr>
              <w:rPr>
                <w:rFonts w:ascii="Arial" w:hAnsi="Arial" w:cs="Arial"/>
                <w:sz w:val="22"/>
                <w:szCs w:val="22"/>
              </w:rPr>
            </w:pPr>
            <w:r w:rsidRPr="00555937">
              <w:rPr>
                <w:rFonts w:ascii="Arial" w:hAnsi="Arial" w:cs="Arial"/>
                <w:b/>
                <w:bCs/>
                <w:sz w:val="22"/>
                <w:szCs w:val="22"/>
              </w:rPr>
              <w:t xml:space="preserve">Learners must </w:t>
            </w:r>
            <w:r w:rsidR="3B8B2015" w:rsidRPr="00555937">
              <w:rPr>
                <w:rFonts w:ascii="Arial" w:hAnsi="Arial" w:cs="Arial"/>
                <w:b/>
                <w:bCs/>
                <w:sz w:val="22"/>
                <w:szCs w:val="22"/>
              </w:rPr>
              <w:t>ensure:</w:t>
            </w:r>
            <w:r w:rsidRPr="00555937">
              <w:rPr>
                <w:rFonts w:ascii="Arial" w:hAnsi="Arial" w:cs="Arial"/>
                <w:b/>
                <w:bCs/>
                <w:sz w:val="22"/>
                <w:szCs w:val="22"/>
              </w:rPr>
              <w:t xml:space="preserve"> </w:t>
            </w:r>
          </w:p>
          <w:p w14:paraId="6DA41D5E" w14:textId="665D70F8" w:rsidR="00116603" w:rsidRPr="00555937" w:rsidRDefault="0B686963" w:rsidP="00946C13">
            <w:pPr>
              <w:pStyle w:val="Default"/>
              <w:numPr>
                <w:ilvl w:val="0"/>
                <w:numId w:val="5"/>
              </w:numPr>
              <w:rPr>
                <w:color w:val="000000" w:themeColor="text1"/>
                <w:sz w:val="22"/>
                <w:szCs w:val="22"/>
              </w:rPr>
            </w:pPr>
            <w:r w:rsidRPr="00555937">
              <w:rPr>
                <w:color w:val="auto"/>
                <w:sz w:val="22"/>
                <w:szCs w:val="22"/>
              </w:rPr>
              <w:t>T</w:t>
            </w:r>
            <w:r w:rsidR="73D7A7FC" w:rsidRPr="00555937">
              <w:rPr>
                <w:color w:val="auto"/>
                <w:sz w:val="22"/>
                <w:szCs w:val="22"/>
              </w:rPr>
              <w:t>heory and simulation session at respective HEI</w:t>
            </w:r>
            <w:r w:rsidR="38E32392" w:rsidRPr="00555937">
              <w:rPr>
                <w:color w:val="auto"/>
                <w:sz w:val="22"/>
                <w:szCs w:val="22"/>
              </w:rPr>
              <w:t xml:space="preserve"> have been completed</w:t>
            </w:r>
            <w:r w:rsidR="73D7A7FC" w:rsidRPr="00555937">
              <w:rPr>
                <w:color w:val="auto"/>
                <w:sz w:val="22"/>
                <w:szCs w:val="22"/>
              </w:rPr>
              <w:t>.</w:t>
            </w:r>
          </w:p>
          <w:p w14:paraId="6F503914" w14:textId="30C80D27" w:rsidR="00116603" w:rsidRPr="00555937" w:rsidRDefault="00C02768" w:rsidP="002406D0">
            <w:pPr>
              <w:pStyle w:val="Default"/>
              <w:numPr>
                <w:ilvl w:val="0"/>
                <w:numId w:val="17"/>
              </w:numPr>
              <w:rPr>
                <w:color w:val="000000" w:themeColor="text1"/>
                <w:sz w:val="22"/>
                <w:szCs w:val="22"/>
              </w:rPr>
            </w:pPr>
            <w:r w:rsidRPr="00555937">
              <w:rPr>
                <w:color w:val="auto"/>
                <w:sz w:val="22"/>
                <w:szCs w:val="22"/>
              </w:rPr>
              <w:t xml:space="preserve">They </w:t>
            </w:r>
            <w:r w:rsidR="73D7A7FC" w:rsidRPr="00555937">
              <w:rPr>
                <w:color w:val="auto"/>
                <w:sz w:val="22"/>
                <w:szCs w:val="22"/>
              </w:rPr>
              <w:t xml:space="preserve">can demonstrate and discuss their level of knowledge and understanding through discussion and </w:t>
            </w:r>
            <w:proofErr w:type="gramStart"/>
            <w:r w:rsidR="6A2A88CC" w:rsidRPr="00555937">
              <w:rPr>
                <w:color w:val="auto"/>
                <w:sz w:val="22"/>
                <w:szCs w:val="22"/>
              </w:rPr>
              <w:t>scenarios</w:t>
            </w:r>
            <w:proofErr w:type="gramEnd"/>
          </w:p>
          <w:p w14:paraId="10E3FEE4" w14:textId="67391061" w:rsidR="00116603" w:rsidRPr="00555937" w:rsidRDefault="00C02768" w:rsidP="002406D0">
            <w:pPr>
              <w:pStyle w:val="Default"/>
              <w:numPr>
                <w:ilvl w:val="0"/>
                <w:numId w:val="17"/>
              </w:numPr>
              <w:rPr>
                <w:color w:val="000000" w:themeColor="text1"/>
                <w:sz w:val="22"/>
                <w:szCs w:val="22"/>
              </w:rPr>
            </w:pPr>
            <w:r w:rsidRPr="00555937">
              <w:rPr>
                <w:color w:val="auto"/>
                <w:sz w:val="22"/>
                <w:szCs w:val="22"/>
              </w:rPr>
              <w:lastRenderedPageBreak/>
              <w:t xml:space="preserve">They have </w:t>
            </w:r>
            <w:r w:rsidR="6EBC6E1A" w:rsidRPr="00555937">
              <w:rPr>
                <w:color w:val="auto"/>
                <w:sz w:val="22"/>
                <w:szCs w:val="22"/>
              </w:rPr>
              <w:t>obtained</w:t>
            </w:r>
            <w:r w:rsidR="73D7A7FC" w:rsidRPr="00555937">
              <w:rPr>
                <w:color w:val="auto"/>
                <w:sz w:val="22"/>
                <w:szCs w:val="22"/>
              </w:rPr>
              <w:t xml:space="preserve"> read and understood NCA trust </w:t>
            </w:r>
            <w:r w:rsidR="00647394" w:rsidRPr="00555937">
              <w:rPr>
                <w:color w:val="auto"/>
                <w:sz w:val="22"/>
                <w:szCs w:val="22"/>
              </w:rPr>
              <w:t>policies.</w:t>
            </w:r>
          </w:p>
          <w:p w14:paraId="2AA9E6AF" w14:textId="77777777" w:rsidR="00F81F05" w:rsidRDefault="00F81F05" w:rsidP="4A4561D9">
            <w:pPr>
              <w:rPr>
                <w:rFonts w:ascii="Arial" w:hAnsi="Arial" w:cs="Arial"/>
                <w:sz w:val="22"/>
                <w:szCs w:val="22"/>
              </w:rPr>
            </w:pPr>
          </w:p>
          <w:p w14:paraId="39B78800" w14:textId="77777777" w:rsidR="00886115" w:rsidRDefault="00886115" w:rsidP="4A4561D9">
            <w:pPr>
              <w:rPr>
                <w:rFonts w:ascii="Arial" w:hAnsi="Arial" w:cs="Arial"/>
                <w:sz w:val="22"/>
                <w:szCs w:val="22"/>
              </w:rPr>
            </w:pPr>
          </w:p>
          <w:p w14:paraId="672442D5" w14:textId="0A640243" w:rsidR="00116603" w:rsidRPr="00555937" w:rsidRDefault="00F81F05" w:rsidP="4A4561D9">
            <w:pPr>
              <w:rPr>
                <w:rFonts w:ascii="Arial" w:hAnsi="Arial" w:cs="Arial"/>
                <w:sz w:val="22"/>
                <w:szCs w:val="22"/>
              </w:rPr>
            </w:pPr>
            <w:r>
              <w:rPr>
                <w:rFonts w:ascii="Arial" w:hAnsi="Arial" w:cs="Arial"/>
                <w:sz w:val="22"/>
                <w:szCs w:val="22"/>
              </w:rPr>
              <w:t xml:space="preserve">Learners can administer medication/feed/flushes into gastrostomy/jejunostomy tubes under direct supervision.  </w:t>
            </w:r>
          </w:p>
        </w:tc>
        <w:tc>
          <w:tcPr>
            <w:tcW w:w="1342" w:type="pct"/>
          </w:tcPr>
          <w:p w14:paraId="6798AAFE" w14:textId="6A14C45E" w:rsidR="4A4561D9" w:rsidRPr="00555937" w:rsidRDefault="00001950" w:rsidP="00816BD9">
            <w:pPr>
              <w:pStyle w:val="Default"/>
              <w:rPr>
                <w:b/>
                <w:bCs/>
                <w:color w:val="auto"/>
                <w:sz w:val="22"/>
                <w:szCs w:val="22"/>
              </w:rPr>
            </w:pPr>
            <w:r w:rsidRPr="00555937">
              <w:rPr>
                <w:b/>
                <w:bCs/>
                <w:color w:val="auto"/>
                <w:sz w:val="22"/>
                <w:szCs w:val="22"/>
              </w:rPr>
              <w:lastRenderedPageBreak/>
              <w:t xml:space="preserve">The </w:t>
            </w:r>
            <w:r w:rsidRPr="00555937">
              <w:rPr>
                <w:b/>
                <w:bCs/>
                <w:sz w:val="22"/>
                <w:szCs w:val="22"/>
              </w:rPr>
              <w:t>Practice Assessor/ Practice Supervisor must ensure:</w:t>
            </w:r>
          </w:p>
          <w:p w14:paraId="764E019A" w14:textId="2078FECE" w:rsidR="37C6FDCA" w:rsidRPr="00555937" w:rsidRDefault="37C6FDCA" w:rsidP="00946C13">
            <w:pPr>
              <w:pStyle w:val="ListParagraph"/>
              <w:numPr>
                <w:ilvl w:val="0"/>
                <w:numId w:val="2"/>
              </w:numPr>
              <w:rPr>
                <w:rFonts w:ascii="Arial" w:eastAsia="Arial" w:hAnsi="Arial" w:cs="Arial"/>
                <w:b/>
                <w:bCs/>
                <w:color w:val="000000" w:themeColor="text1"/>
                <w:sz w:val="22"/>
                <w:szCs w:val="22"/>
              </w:rPr>
            </w:pPr>
            <w:r w:rsidRPr="00555937">
              <w:rPr>
                <w:rFonts w:ascii="Arial" w:eastAsia="Arial" w:hAnsi="Arial" w:cs="Arial"/>
                <w:sz w:val="22"/>
                <w:szCs w:val="22"/>
              </w:rPr>
              <w:t>The learner has attended theory and simulated practice at the HEI</w:t>
            </w:r>
            <w:r w:rsidR="00001950" w:rsidRPr="00555937">
              <w:rPr>
                <w:rFonts w:ascii="Arial" w:eastAsia="Arial" w:hAnsi="Arial" w:cs="Arial"/>
                <w:sz w:val="22"/>
                <w:szCs w:val="22"/>
              </w:rPr>
              <w:t>.</w:t>
            </w:r>
          </w:p>
          <w:p w14:paraId="3CDCB30D" w14:textId="4FDA277A" w:rsidR="37C6FDCA" w:rsidRPr="00555937" w:rsidRDefault="37C6FDCA" w:rsidP="00946C13">
            <w:pPr>
              <w:pStyle w:val="ListParagraph"/>
              <w:numPr>
                <w:ilvl w:val="0"/>
                <w:numId w:val="2"/>
              </w:numPr>
              <w:rPr>
                <w:rFonts w:ascii="Arial" w:eastAsia="Arial" w:hAnsi="Arial" w:cs="Arial"/>
                <w:b/>
                <w:bCs/>
                <w:color w:val="000000" w:themeColor="text1"/>
                <w:sz w:val="22"/>
                <w:szCs w:val="22"/>
              </w:rPr>
            </w:pPr>
            <w:r w:rsidRPr="00555937">
              <w:rPr>
                <w:rFonts w:ascii="Arial" w:eastAsia="Arial" w:hAnsi="Arial" w:cs="Arial"/>
                <w:sz w:val="22"/>
                <w:szCs w:val="22"/>
              </w:rPr>
              <w:t xml:space="preserve">That the learner can demonstrate good knowledge </w:t>
            </w:r>
            <w:r w:rsidRPr="00555937">
              <w:rPr>
                <w:rFonts w:ascii="Arial" w:eastAsia="Arial" w:hAnsi="Arial" w:cs="Arial"/>
                <w:sz w:val="22"/>
                <w:szCs w:val="22"/>
              </w:rPr>
              <w:lastRenderedPageBreak/>
              <w:t xml:space="preserve">of Nasogastric tube insertion and </w:t>
            </w:r>
            <w:r w:rsidR="00816BD9" w:rsidRPr="00555937">
              <w:rPr>
                <w:rFonts w:ascii="Arial" w:eastAsia="Arial" w:hAnsi="Arial" w:cs="Arial"/>
                <w:sz w:val="22"/>
                <w:szCs w:val="22"/>
              </w:rPr>
              <w:t xml:space="preserve">any </w:t>
            </w:r>
            <w:r w:rsidRPr="00555937">
              <w:rPr>
                <w:rFonts w:ascii="Arial" w:eastAsia="Arial" w:hAnsi="Arial" w:cs="Arial"/>
                <w:sz w:val="22"/>
                <w:szCs w:val="22"/>
              </w:rPr>
              <w:t>contraindications</w:t>
            </w:r>
            <w:r w:rsidR="00001950" w:rsidRPr="00555937">
              <w:rPr>
                <w:rFonts w:ascii="Arial" w:eastAsia="Arial" w:hAnsi="Arial" w:cs="Arial"/>
                <w:sz w:val="22"/>
                <w:szCs w:val="22"/>
              </w:rPr>
              <w:t>.</w:t>
            </w:r>
          </w:p>
          <w:p w14:paraId="6A1809B9" w14:textId="7F2959E5" w:rsidR="22613723" w:rsidRPr="00555937" w:rsidRDefault="00001950" w:rsidP="00946C13">
            <w:pPr>
              <w:pStyle w:val="ListParagraph"/>
              <w:numPr>
                <w:ilvl w:val="0"/>
                <w:numId w:val="2"/>
              </w:numPr>
              <w:rPr>
                <w:rFonts w:ascii="Arial" w:eastAsia="Arial" w:hAnsi="Arial" w:cs="Arial"/>
                <w:b/>
                <w:bCs/>
                <w:color w:val="000000" w:themeColor="text1"/>
                <w:sz w:val="22"/>
                <w:szCs w:val="22"/>
              </w:rPr>
            </w:pPr>
            <w:r w:rsidRPr="00555937">
              <w:rPr>
                <w:rFonts w:ascii="Arial" w:eastAsia="Arial" w:hAnsi="Arial" w:cs="Arial"/>
                <w:sz w:val="22"/>
                <w:szCs w:val="22"/>
              </w:rPr>
              <w:t>That the learner c</w:t>
            </w:r>
            <w:r w:rsidR="22613723" w:rsidRPr="00555937">
              <w:rPr>
                <w:rFonts w:ascii="Arial" w:eastAsia="Arial" w:hAnsi="Arial" w:cs="Arial"/>
                <w:sz w:val="22"/>
                <w:szCs w:val="22"/>
              </w:rPr>
              <w:t xml:space="preserve">an undertake a detailed assessment of individual patient </w:t>
            </w:r>
            <w:r w:rsidR="00E5644B" w:rsidRPr="00555937">
              <w:rPr>
                <w:rFonts w:ascii="Arial" w:eastAsia="Arial" w:hAnsi="Arial" w:cs="Arial"/>
                <w:sz w:val="22"/>
                <w:szCs w:val="22"/>
              </w:rPr>
              <w:t>needs</w:t>
            </w:r>
            <w:r w:rsidRPr="00555937">
              <w:rPr>
                <w:rFonts w:ascii="Arial" w:eastAsia="Arial" w:hAnsi="Arial" w:cs="Arial"/>
                <w:sz w:val="22"/>
                <w:szCs w:val="22"/>
              </w:rPr>
              <w:t>.</w:t>
            </w:r>
          </w:p>
          <w:p w14:paraId="58B8DD60" w14:textId="73C8FD3F" w:rsidR="05640A83" w:rsidRPr="00555937" w:rsidRDefault="00001950" w:rsidP="00946C13">
            <w:pPr>
              <w:pStyle w:val="ListParagraph"/>
              <w:numPr>
                <w:ilvl w:val="0"/>
                <w:numId w:val="2"/>
              </w:numPr>
              <w:rPr>
                <w:rFonts w:ascii="Arial" w:eastAsia="Arial" w:hAnsi="Arial" w:cs="Arial"/>
                <w:b/>
                <w:bCs/>
                <w:color w:val="000000" w:themeColor="text1"/>
                <w:sz w:val="22"/>
                <w:szCs w:val="22"/>
              </w:rPr>
            </w:pPr>
            <w:r w:rsidRPr="00555937">
              <w:rPr>
                <w:rFonts w:ascii="Arial" w:eastAsia="Arial" w:hAnsi="Arial" w:cs="Arial"/>
                <w:sz w:val="22"/>
                <w:szCs w:val="22"/>
              </w:rPr>
              <w:t xml:space="preserve">That </w:t>
            </w:r>
            <w:r w:rsidR="05640A83" w:rsidRPr="00555937">
              <w:rPr>
                <w:rFonts w:ascii="Arial" w:eastAsia="Arial" w:hAnsi="Arial" w:cs="Arial"/>
                <w:sz w:val="22"/>
                <w:szCs w:val="22"/>
              </w:rPr>
              <w:t>the purpose of the Naso</w:t>
            </w:r>
            <w:r w:rsidR="00C25071" w:rsidRPr="00555937">
              <w:rPr>
                <w:rFonts w:ascii="Arial" w:eastAsia="Arial" w:hAnsi="Arial" w:cs="Arial"/>
                <w:sz w:val="22"/>
                <w:szCs w:val="22"/>
              </w:rPr>
              <w:t>g</w:t>
            </w:r>
            <w:r w:rsidR="05640A83" w:rsidRPr="00555937">
              <w:rPr>
                <w:rFonts w:ascii="Arial" w:eastAsia="Arial" w:hAnsi="Arial" w:cs="Arial"/>
                <w:sz w:val="22"/>
                <w:szCs w:val="22"/>
              </w:rPr>
              <w:t xml:space="preserve">astric tube is </w:t>
            </w:r>
            <w:r w:rsidRPr="00555937">
              <w:rPr>
                <w:rFonts w:ascii="Arial" w:eastAsia="Arial" w:hAnsi="Arial" w:cs="Arial"/>
                <w:sz w:val="22"/>
                <w:szCs w:val="22"/>
              </w:rPr>
              <w:t>understood and that it is necessary</w:t>
            </w:r>
            <w:r w:rsidR="05640A83" w:rsidRPr="00555937">
              <w:rPr>
                <w:rFonts w:ascii="Arial" w:eastAsia="Arial" w:hAnsi="Arial" w:cs="Arial"/>
                <w:sz w:val="22"/>
                <w:szCs w:val="22"/>
              </w:rPr>
              <w:t xml:space="preserve"> and </w:t>
            </w:r>
            <w:r w:rsidR="00E5644B" w:rsidRPr="00555937">
              <w:rPr>
                <w:rFonts w:ascii="Arial" w:eastAsia="Arial" w:hAnsi="Arial" w:cs="Arial"/>
                <w:sz w:val="22"/>
                <w:szCs w:val="22"/>
              </w:rPr>
              <w:t>appropriate</w:t>
            </w:r>
            <w:r w:rsidRPr="00555937">
              <w:rPr>
                <w:rFonts w:ascii="Arial" w:eastAsia="Arial" w:hAnsi="Arial" w:cs="Arial"/>
                <w:sz w:val="22"/>
                <w:szCs w:val="22"/>
              </w:rPr>
              <w:t xml:space="preserve"> to insert it.</w:t>
            </w:r>
          </w:p>
          <w:p w14:paraId="09A800B8" w14:textId="25D06072" w:rsidR="0E729D6A" w:rsidRPr="00555937" w:rsidRDefault="00001950" w:rsidP="00946C13">
            <w:pPr>
              <w:pStyle w:val="ListParagraph"/>
              <w:numPr>
                <w:ilvl w:val="0"/>
                <w:numId w:val="2"/>
              </w:numPr>
              <w:rPr>
                <w:rFonts w:ascii="Arial" w:eastAsia="Arial" w:hAnsi="Arial" w:cs="Arial"/>
                <w:b/>
                <w:bCs/>
                <w:color w:val="000000" w:themeColor="text1"/>
                <w:sz w:val="22"/>
                <w:szCs w:val="22"/>
              </w:rPr>
            </w:pPr>
            <w:r w:rsidRPr="00555937">
              <w:rPr>
                <w:rFonts w:ascii="Arial" w:eastAsia="Arial" w:hAnsi="Arial" w:cs="Arial"/>
                <w:sz w:val="22"/>
                <w:szCs w:val="22"/>
              </w:rPr>
              <w:t>That t</w:t>
            </w:r>
            <w:r w:rsidR="0E729D6A" w:rsidRPr="00555937">
              <w:rPr>
                <w:rFonts w:ascii="Arial" w:eastAsia="Arial" w:hAnsi="Arial" w:cs="Arial"/>
                <w:sz w:val="22"/>
                <w:szCs w:val="22"/>
              </w:rPr>
              <w:t>he learner consider</w:t>
            </w:r>
            <w:r w:rsidR="00C02768" w:rsidRPr="00555937">
              <w:rPr>
                <w:rFonts w:ascii="Arial" w:eastAsia="Arial" w:hAnsi="Arial" w:cs="Arial"/>
                <w:sz w:val="22"/>
                <w:szCs w:val="22"/>
              </w:rPr>
              <w:t>s</w:t>
            </w:r>
            <w:r w:rsidR="0E729D6A" w:rsidRPr="00555937">
              <w:rPr>
                <w:rFonts w:ascii="Arial" w:eastAsia="Arial" w:hAnsi="Arial" w:cs="Arial"/>
                <w:sz w:val="22"/>
                <w:szCs w:val="22"/>
              </w:rPr>
              <w:t xml:space="preserve"> all the risk </w:t>
            </w:r>
            <w:r w:rsidR="0EF6CF8C" w:rsidRPr="00555937">
              <w:rPr>
                <w:rFonts w:ascii="Arial" w:eastAsia="Arial" w:hAnsi="Arial" w:cs="Arial"/>
                <w:sz w:val="22"/>
                <w:szCs w:val="22"/>
              </w:rPr>
              <w:t>factors</w:t>
            </w:r>
            <w:r w:rsidR="0E729D6A" w:rsidRPr="00555937">
              <w:rPr>
                <w:rFonts w:ascii="Arial" w:eastAsia="Arial" w:hAnsi="Arial" w:cs="Arial"/>
                <w:sz w:val="22"/>
                <w:szCs w:val="22"/>
              </w:rPr>
              <w:t xml:space="preserve"> and demonstrate</w:t>
            </w:r>
            <w:r w:rsidR="00C02768" w:rsidRPr="00555937">
              <w:rPr>
                <w:rFonts w:ascii="Arial" w:eastAsia="Arial" w:hAnsi="Arial" w:cs="Arial"/>
                <w:sz w:val="22"/>
                <w:szCs w:val="22"/>
              </w:rPr>
              <w:t>s</w:t>
            </w:r>
            <w:r w:rsidR="0E729D6A" w:rsidRPr="00555937">
              <w:rPr>
                <w:rFonts w:ascii="Arial" w:eastAsia="Arial" w:hAnsi="Arial" w:cs="Arial"/>
                <w:sz w:val="22"/>
                <w:szCs w:val="22"/>
              </w:rPr>
              <w:t xml:space="preserve"> this </w:t>
            </w:r>
            <w:r w:rsidR="48C2F6A7" w:rsidRPr="00555937">
              <w:rPr>
                <w:rFonts w:ascii="Arial" w:eastAsia="Arial" w:hAnsi="Arial" w:cs="Arial"/>
                <w:sz w:val="22"/>
                <w:szCs w:val="22"/>
              </w:rPr>
              <w:t>knowledge</w:t>
            </w:r>
            <w:r w:rsidR="0E729D6A" w:rsidRPr="00555937">
              <w:rPr>
                <w:rFonts w:ascii="Arial" w:eastAsia="Arial" w:hAnsi="Arial" w:cs="Arial"/>
                <w:sz w:val="22"/>
                <w:szCs w:val="22"/>
              </w:rPr>
              <w:t xml:space="preserve"> to the regis</w:t>
            </w:r>
            <w:r w:rsidR="776DD4E0" w:rsidRPr="00555937">
              <w:rPr>
                <w:rFonts w:ascii="Arial" w:eastAsia="Arial" w:hAnsi="Arial" w:cs="Arial"/>
                <w:sz w:val="22"/>
                <w:szCs w:val="22"/>
              </w:rPr>
              <w:t>trant</w:t>
            </w:r>
            <w:r w:rsidR="00C02768" w:rsidRPr="00555937">
              <w:rPr>
                <w:rFonts w:ascii="Arial" w:eastAsia="Arial" w:hAnsi="Arial" w:cs="Arial"/>
                <w:sz w:val="22"/>
                <w:szCs w:val="22"/>
              </w:rPr>
              <w:t>.</w:t>
            </w:r>
            <w:r w:rsidR="776DD4E0" w:rsidRPr="00555937">
              <w:rPr>
                <w:rFonts w:ascii="Arial" w:eastAsia="Arial" w:hAnsi="Arial" w:cs="Arial"/>
                <w:sz w:val="22"/>
                <w:szCs w:val="22"/>
              </w:rPr>
              <w:t xml:space="preserve"> </w:t>
            </w:r>
          </w:p>
          <w:p w14:paraId="0A57CA71" w14:textId="61627BBC" w:rsidR="00A03F06" w:rsidRPr="00A03F06" w:rsidRDefault="600D3660" w:rsidP="00C02768">
            <w:pPr>
              <w:pStyle w:val="ListParagraph"/>
              <w:numPr>
                <w:ilvl w:val="0"/>
                <w:numId w:val="2"/>
              </w:numPr>
              <w:rPr>
                <w:rFonts w:ascii="Arial" w:eastAsia="Arial" w:hAnsi="Arial" w:cs="Arial"/>
                <w:b/>
                <w:bCs/>
                <w:color w:val="000000" w:themeColor="text1"/>
                <w:sz w:val="22"/>
                <w:szCs w:val="22"/>
              </w:rPr>
            </w:pPr>
            <w:r w:rsidRPr="00555937">
              <w:rPr>
                <w:rFonts w:ascii="Arial" w:eastAsia="Arial" w:hAnsi="Arial" w:cs="Arial"/>
                <w:sz w:val="22"/>
                <w:szCs w:val="22"/>
              </w:rPr>
              <w:t>I</w:t>
            </w:r>
            <w:r w:rsidR="73B5AD5E" w:rsidRPr="00555937">
              <w:rPr>
                <w:rFonts w:ascii="Arial" w:eastAsia="Arial" w:hAnsi="Arial" w:cs="Arial"/>
                <w:sz w:val="22"/>
                <w:szCs w:val="22"/>
              </w:rPr>
              <w:t xml:space="preserve">ncorrect </w:t>
            </w:r>
            <w:r w:rsidR="53081FF7" w:rsidRPr="00555937">
              <w:rPr>
                <w:rFonts w:ascii="Arial" w:eastAsia="Arial" w:hAnsi="Arial" w:cs="Arial"/>
                <w:sz w:val="22"/>
                <w:szCs w:val="22"/>
              </w:rPr>
              <w:t>placement of Nasogastric tubes is cited on the “Never Events</w:t>
            </w:r>
            <w:r w:rsidR="0DA255E2" w:rsidRPr="00555937">
              <w:rPr>
                <w:rFonts w:ascii="Arial" w:eastAsia="Arial" w:hAnsi="Arial" w:cs="Arial"/>
                <w:sz w:val="22"/>
                <w:szCs w:val="22"/>
              </w:rPr>
              <w:t xml:space="preserve"> list 2018</w:t>
            </w:r>
            <w:r w:rsidR="00C02768" w:rsidRPr="00555937">
              <w:rPr>
                <w:rFonts w:ascii="Arial" w:eastAsia="Arial" w:hAnsi="Arial" w:cs="Arial"/>
                <w:sz w:val="22"/>
                <w:szCs w:val="22"/>
              </w:rPr>
              <w:t>.</w:t>
            </w:r>
            <w:r w:rsidR="53081FF7" w:rsidRPr="00555937">
              <w:rPr>
                <w:rFonts w:ascii="Arial" w:eastAsia="Arial" w:hAnsi="Arial" w:cs="Arial"/>
                <w:sz w:val="22"/>
                <w:szCs w:val="22"/>
              </w:rPr>
              <w:t xml:space="preserve">” </w:t>
            </w:r>
            <w:r w:rsidR="00A03F06">
              <w:rPr>
                <w:rFonts w:ascii="Arial" w:eastAsia="Arial" w:hAnsi="Arial" w:cs="Arial"/>
                <w:sz w:val="22"/>
                <w:szCs w:val="22"/>
              </w:rPr>
              <w:t xml:space="preserve"> &amp; National Patient Safety Alerts (NPSA)</w:t>
            </w:r>
          </w:p>
          <w:p w14:paraId="5A76D420" w14:textId="7DC1AEB1" w:rsidR="6200477E" w:rsidRPr="00555937" w:rsidRDefault="00C02768" w:rsidP="00C02768">
            <w:pPr>
              <w:pStyle w:val="ListParagraph"/>
              <w:numPr>
                <w:ilvl w:val="0"/>
                <w:numId w:val="2"/>
              </w:numPr>
              <w:rPr>
                <w:rFonts w:ascii="Arial" w:eastAsia="Arial" w:hAnsi="Arial" w:cs="Arial"/>
                <w:b/>
                <w:bCs/>
                <w:color w:val="000000" w:themeColor="text1"/>
                <w:sz w:val="22"/>
                <w:szCs w:val="22"/>
              </w:rPr>
            </w:pPr>
            <w:r w:rsidRPr="00555937">
              <w:rPr>
                <w:rFonts w:ascii="Arial" w:eastAsia="Arial" w:hAnsi="Arial" w:cs="Arial"/>
                <w:sz w:val="22"/>
                <w:szCs w:val="22"/>
              </w:rPr>
              <w:t xml:space="preserve">That the </w:t>
            </w:r>
            <w:r w:rsidR="6200477E" w:rsidRPr="00555937">
              <w:rPr>
                <w:rFonts w:ascii="Arial" w:eastAsia="Arial" w:hAnsi="Arial" w:cs="Arial"/>
                <w:sz w:val="22"/>
                <w:szCs w:val="22"/>
              </w:rPr>
              <w:t xml:space="preserve">implications of this in clinical </w:t>
            </w:r>
            <w:r w:rsidR="00E5644B" w:rsidRPr="00555937">
              <w:rPr>
                <w:rFonts w:ascii="Arial" w:eastAsia="Arial" w:hAnsi="Arial" w:cs="Arial"/>
                <w:sz w:val="22"/>
                <w:szCs w:val="22"/>
              </w:rPr>
              <w:t>practice</w:t>
            </w:r>
            <w:r w:rsidRPr="00555937">
              <w:rPr>
                <w:rFonts w:ascii="Arial" w:eastAsia="Arial" w:hAnsi="Arial" w:cs="Arial"/>
                <w:sz w:val="22"/>
                <w:szCs w:val="22"/>
              </w:rPr>
              <w:t xml:space="preserve"> are known and understood.</w:t>
            </w:r>
          </w:p>
          <w:p w14:paraId="69D1BE87" w14:textId="77777777" w:rsidR="00116603" w:rsidRDefault="00C02768" w:rsidP="00946C13">
            <w:pPr>
              <w:pStyle w:val="Default"/>
              <w:numPr>
                <w:ilvl w:val="0"/>
                <w:numId w:val="2"/>
              </w:numPr>
              <w:rPr>
                <w:color w:val="auto"/>
                <w:sz w:val="22"/>
                <w:szCs w:val="22"/>
              </w:rPr>
            </w:pPr>
            <w:r w:rsidRPr="00555937">
              <w:rPr>
                <w:color w:val="auto"/>
                <w:sz w:val="22"/>
                <w:szCs w:val="22"/>
              </w:rPr>
              <w:t xml:space="preserve">That the </w:t>
            </w:r>
            <w:r w:rsidR="3CE47C1E" w:rsidRPr="00555937">
              <w:rPr>
                <w:color w:val="auto"/>
                <w:sz w:val="22"/>
                <w:szCs w:val="22"/>
              </w:rPr>
              <w:t>learner demonstrate</w:t>
            </w:r>
            <w:r w:rsidRPr="00555937">
              <w:rPr>
                <w:color w:val="auto"/>
                <w:sz w:val="22"/>
                <w:szCs w:val="22"/>
              </w:rPr>
              <w:t>s</w:t>
            </w:r>
            <w:r w:rsidR="3CE47C1E" w:rsidRPr="00555937">
              <w:rPr>
                <w:color w:val="auto"/>
                <w:sz w:val="22"/>
                <w:szCs w:val="22"/>
              </w:rPr>
              <w:t xml:space="preserve"> accurate record keeping in </w:t>
            </w:r>
            <w:r w:rsidR="49B1A8E6" w:rsidRPr="00555937">
              <w:rPr>
                <w:color w:val="auto"/>
                <w:sz w:val="22"/>
                <w:szCs w:val="22"/>
              </w:rPr>
              <w:t xml:space="preserve">accordance </w:t>
            </w:r>
            <w:r w:rsidR="3CE47C1E" w:rsidRPr="00555937">
              <w:rPr>
                <w:color w:val="auto"/>
                <w:sz w:val="22"/>
                <w:szCs w:val="22"/>
              </w:rPr>
              <w:t>with</w:t>
            </w:r>
            <w:r w:rsidR="1D89B2F2" w:rsidRPr="00555937">
              <w:rPr>
                <w:color w:val="auto"/>
                <w:sz w:val="22"/>
                <w:szCs w:val="22"/>
              </w:rPr>
              <w:t xml:space="preserve"> the NMC and the trust policy </w:t>
            </w:r>
            <w:r w:rsidR="64112A80" w:rsidRPr="00555937">
              <w:rPr>
                <w:color w:val="auto"/>
                <w:sz w:val="22"/>
                <w:szCs w:val="22"/>
              </w:rPr>
              <w:t xml:space="preserve">and </w:t>
            </w:r>
            <w:r w:rsidRPr="00555937">
              <w:rPr>
                <w:color w:val="auto"/>
                <w:sz w:val="22"/>
                <w:szCs w:val="22"/>
              </w:rPr>
              <w:t xml:space="preserve">that they </w:t>
            </w:r>
            <w:r w:rsidR="29041B7F" w:rsidRPr="00555937">
              <w:rPr>
                <w:color w:val="auto"/>
                <w:sz w:val="22"/>
                <w:szCs w:val="22"/>
              </w:rPr>
              <w:t xml:space="preserve">complete a care plan </w:t>
            </w:r>
            <w:r w:rsidRPr="00555937">
              <w:rPr>
                <w:color w:val="auto"/>
                <w:sz w:val="22"/>
                <w:szCs w:val="22"/>
              </w:rPr>
              <w:t xml:space="preserve">identifying </w:t>
            </w:r>
            <w:r w:rsidR="29041B7F" w:rsidRPr="00555937">
              <w:rPr>
                <w:color w:val="auto"/>
                <w:sz w:val="22"/>
                <w:szCs w:val="22"/>
              </w:rPr>
              <w:t xml:space="preserve">ongoing needs </w:t>
            </w:r>
            <w:r w:rsidRPr="00555937">
              <w:rPr>
                <w:color w:val="auto"/>
                <w:sz w:val="22"/>
                <w:szCs w:val="22"/>
              </w:rPr>
              <w:t>in relation to</w:t>
            </w:r>
            <w:r w:rsidR="29041B7F" w:rsidRPr="00555937">
              <w:rPr>
                <w:color w:val="auto"/>
                <w:sz w:val="22"/>
                <w:szCs w:val="22"/>
              </w:rPr>
              <w:t xml:space="preserve"> monitoring </w:t>
            </w:r>
            <w:r w:rsidRPr="00555937">
              <w:rPr>
                <w:color w:val="auto"/>
                <w:sz w:val="22"/>
                <w:szCs w:val="22"/>
              </w:rPr>
              <w:t xml:space="preserve">of the </w:t>
            </w:r>
            <w:r w:rsidR="67A900B0" w:rsidRPr="00555937">
              <w:rPr>
                <w:color w:val="auto"/>
                <w:sz w:val="22"/>
                <w:szCs w:val="22"/>
              </w:rPr>
              <w:t>Nasogastric tube</w:t>
            </w:r>
            <w:r w:rsidRPr="00555937">
              <w:rPr>
                <w:color w:val="auto"/>
                <w:sz w:val="22"/>
                <w:szCs w:val="22"/>
              </w:rPr>
              <w:t xml:space="preserve">. Specifically checking </w:t>
            </w:r>
            <w:r w:rsidRPr="00555937">
              <w:rPr>
                <w:color w:val="auto"/>
                <w:sz w:val="22"/>
                <w:szCs w:val="22"/>
              </w:rPr>
              <w:lastRenderedPageBreak/>
              <w:t>the</w:t>
            </w:r>
            <w:r w:rsidR="67A900B0" w:rsidRPr="00555937">
              <w:rPr>
                <w:color w:val="auto"/>
                <w:sz w:val="22"/>
                <w:szCs w:val="22"/>
              </w:rPr>
              <w:t xml:space="preserve"> position </w:t>
            </w:r>
            <w:r w:rsidRPr="00555937">
              <w:rPr>
                <w:color w:val="auto"/>
                <w:sz w:val="22"/>
                <w:szCs w:val="22"/>
              </w:rPr>
              <w:t xml:space="preserve">of the nasogastric tube and </w:t>
            </w:r>
            <w:r w:rsidR="67A900B0" w:rsidRPr="00555937">
              <w:rPr>
                <w:color w:val="auto"/>
                <w:sz w:val="22"/>
                <w:szCs w:val="22"/>
              </w:rPr>
              <w:t xml:space="preserve">monitoring for </w:t>
            </w:r>
            <w:r w:rsidR="78D32BB2" w:rsidRPr="00555937">
              <w:rPr>
                <w:color w:val="auto"/>
                <w:sz w:val="22"/>
                <w:szCs w:val="22"/>
              </w:rPr>
              <w:t>signs of skin damage or irritation</w:t>
            </w:r>
            <w:r w:rsidRPr="00555937">
              <w:rPr>
                <w:color w:val="auto"/>
                <w:sz w:val="22"/>
                <w:szCs w:val="22"/>
              </w:rPr>
              <w:t xml:space="preserve"> around the area.</w:t>
            </w:r>
          </w:p>
          <w:p w14:paraId="7524DACA" w14:textId="79D13456" w:rsidR="001655EA" w:rsidRPr="00555937" w:rsidRDefault="001655EA" w:rsidP="001655EA">
            <w:pPr>
              <w:pStyle w:val="Default"/>
              <w:rPr>
                <w:color w:val="auto"/>
                <w:sz w:val="22"/>
                <w:szCs w:val="22"/>
              </w:rPr>
            </w:pPr>
          </w:p>
        </w:tc>
        <w:tc>
          <w:tcPr>
            <w:tcW w:w="1737" w:type="pct"/>
          </w:tcPr>
          <w:p w14:paraId="223E52E5" w14:textId="77777777" w:rsidR="00EF7E14" w:rsidRPr="00555937" w:rsidRDefault="5CAE3E03" w:rsidP="002406D0">
            <w:pPr>
              <w:pStyle w:val="ListParagraph"/>
              <w:numPr>
                <w:ilvl w:val="0"/>
                <w:numId w:val="22"/>
              </w:numPr>
              <w:rPr>
                <w:rFonts w:ascii="Arial" w:hAnsi="Arial" w:cs="Arial"/>
                <w:sz w:val="22"/>
                <w:szCs w:val="22"/>
              </w:rPr>
            </w:pPr>
            <w:r w:rsidRPr="00555937">
              <w:rPr>
                <w:rFonts w:ascii="Arial" w:hAnsi="Arial" w:cs="Arial"/>
                <w:sz w:val="22"/>
                <w:szCs w:val="22"/>
              </w:rPr>
              <w:lastRenderedPageBreak/>
              <w:t>Read the Policy</w:t>
            </w:r>
          </w:p>
          <w:p w14:paraId="4BFED197" w14:textId="16C84FF3" w:rsidR="00EF7E14" w:rsidRPr="00555937" w:rsidRDefault="5CAE3E03" w:rsidP="002406D0">
            <w:pPr>
              <w:pStyle w:val="ListParagraph"/>
              <w:numPr>
                <w:ilvl w:val="0"/>
                <w:numId w:val="22"/>
              </w:numPr>
              <w:rPr>
                <w:rFonts w:ascii="Arial" w:hAnsi="Arial" w:cs="Arial"/>
                <w:sz w:val="22"/>
                <w:szCs w:val="22"/>
              </w:rPr>
            </w:pPr>
            <w:r w:rsidRPr="00555937">
              <w:rPr>
                <w:rFonts w:ascii="Arial" w:hAnsi="Arial" w:cs="Arial"/>
                <w:sz w:val="22"/>
                <w:szCs w:val="22"/>
              </w:rPr>
              <w:t xml:space="preserve">Use </w:t>
            </w:r>
            <w:hyperlink r:id="rId13" w:tgtFrame="_blank" w:history="1">
              <w:r w:rsidR="00647394">
                <w:rPr>
                  <w:rStyle w:val="normaltextrun"/>
                  <w:rFonts w:ascii="Arial" w:hAnsi="Arial" w:cs="Arial"/>
                  <w:color w:val="0000FF"/>
                  <w:sz w:val="22"/>
                  <w:szCs w:val="22"/>
                  <w:u w:val="single"/>
                  <w:shd w:val="clear" w:color="auto" w:fill="FFFFFF"/>
                </w:rPr>
                <w:t>https://www.clinicalskills.net/</w:t>
              </w:r>
            </w:hyperlink>
            <w:r w:rsidRPr="00555937">
              <w:rPr>
                <w:rFonts w:ascii="Arial" w:hAnsi="Arial" w:cs="Arial"/>
                <w:sz w:val="22"/>
                <w:szCs w:val="22"/>
              </w:rPr>
              <w:t xml:space="preserve"> to demonstrate skill and understanding. Undertake a learning module with questions &amp; reflect upon learning which generates a certificate of completion.</w:t>
            </w:r>
          </w:p>
          <w:p w14:paraId="31F5D101" w14:textId="240B4071" w:rsidR="00F612F1" w:rsidRPr="00555937" w:rsidRDefault="607AB956" w:rsidP="002406D0">
            <w:pPr>
              <w:pStyle w:val="ListParagraph"/>
              <w:numPr>
                <w:ilvl w:val="0"/>
                <w:numId w:val="22"/>
              </w:numPr>
              <w:rPr>
                <w:rFonts w:ascii="Arial" w:hAnsi="Arial" w:cs="Arial"/>
                <w:sz w:val="22"/>
                <w:szCs w:val="22"/>
              </w:rPr>
            </w:pPr>
            <w:r w:rsidRPr="00555937">
              <w:rPr>
                <w:rFonts w:ascii="Arial" w:hAnsi="Arial" w:cs="Arial"/>
                <w:sz w:val="22"/>
                <w:szCs w:val="22"/>
              </w:rPr>
              <w:lastRenderedPageBreak/>
              <w:t xml:space="preserve">Demonstrate knowledge and understanding through shadowing/role play/simulated </w:t>
            </w:r>
            <w:r w:rsidR="004E6E64" w:rsidRPr="00555937">
              <w:rPr>
                <w:rFonts w:ascii="Arial" w:hAnsi="Arial" w:cs="Arial"/>
                <w:sz w:val="22"/>
                <w:szCs w:val="22"/>
              </w:rPr>
              <w:t>assessment.</w:t>
            </w:r>
          </w:p>
          <w:p w14:paraId="11F4044F" w14:textId="22B42AAC" w:rsidR="00AF1B06" w:rsidRPr="00555937" w:rsidRDefault="00AF1B06" w:rsidP="002406D0">
            <w:pPr>
              <w:pStyle w:val="ListParagraph"/>
              <w:numPr>
                <w:ilvl w:val="0"/>
                <w:numId w:val="22"/>
              </w:numPr>
              <w:rPr>
                <w:rFonts w:ascii="Arial" w:hAnsi="Arial" w:cs="Arial"/>
                <w:sz w:val="22"/>
                <w:szCs w:val="22"/>
              </w:rPr>
            </w:pPr>
            <w:r w:rsidRPr="00555937">
              <w:rPr>
                <w:rFonts w:ascii="Arial" w:hAnsi="Arial" w:cs="Arial"/>
                <w:sz w:val="22"/>
                <w:szCs w:val="22"/>
              </w:rPr>
              <w:t xml:space="preserve">The learner can through shadowing </w:t>
            </w:r>
            <w:r w:rsidR="00B04BB6" w:rsidRPr="00555937">
              <w:rPr>
                <w:rFonts w:ascii="Arial" w:hAnsi="Arial" w:cs="Arial"/>
                <w:sz w:val="22"/>
                <w:szCs w:val="22"/>
              </w:rPr>
              <w:t xml:space="preserve">researching and discussing with patients, families or significant others along </w:t>
            </w:r>
            <w:r w:rsidRPr="00555937">
              <w:rPr>
                <w:rFonts w:ascii="Arial" w:hAnsi="Arial" w:cs="Arial"/>
                <w:sz w:val="22"/>
                <w:szCs w:val="22"/>
              </w:rPr>
              <w:t xml:space="preserve">the </w:t>
            </w:r>
            <w:r w:rsidR="00B04BB6" w:rsidRPr="00555937">
              <w:rPr>
                <w:rFonts w:ascii="Arial" w:hAnsi="Arial" w:cs="Arial"/>
                <w:sz w:val="22"/>
                <w:szCs w:val="22"/>
              </w:rPr>
              <w:t>MDT team</w:t>
            </w:r>
            <w:r w:rsidRPr="00555937">
              <w:rPr>
                <w:rFonts w:ascii="Arial" w:hAnsi="Arial" w:cs="Arial"/>
                <w:sz w:val="22"/>
                <w:szCs w:val="22"/>
              </w:rPr>
              <w:t xml:space="preserve"> develop insight into patients receiving artificial feed</w:t>
            </w:r>
            <w:r w:rsidR="00B04BB6" w:rsidRPr="00555937">
              <w:rPr>
                <w:rFonts w:ascii="Arial" w:hAnsi="Arial" w:cs="Arial"/>
                <w:sz w:val="22"/>
                <w:szCs w:val="22"/>
              </w:rPr>
              <w:t>. C</w:t>
            </w:r>
            <w:r w:rsidRPr="00555937">
              <w:rPr>
                <w:rFonts w:ascii="Arial" w:hAnsi="Arial" w:cs="Arial"/>
                <w:sz w:val="22"/>
                <w:szCs w:val="22"/>
              </w:rPr>
              <w:t xml:space="preserve">onsider the physical, psychological, </w:t>
            </w:r>
            <w:r w:rsidR="00B04BB6" w:rsidRPr="00555937">
              <w:rPr>
                <w:rFonts w:ascii="Arial" w:hAnsi="Arial" w:cs="Arial"/>
                <w:sz w:val="22"/>
                <w:szCs w:val="22"/>
              </w:rPr>
              <w:t>social,</w:t>
            </w:r>
            <w:r w:rsidRPr="00555937">
              <w:rPr>
                <w:rFonts w:ascii="Arial" w:hAnsi="Arial" w:cs="Arial"/>
                <w:sz w:val="22"/>
                <w:szCs w:val="22"/>
              </w:rPr>
              <w:t xml:space="preserve"> and emotional </w:t>
            </w:r>
            <w:r w:rsidR="00647394" w:rsidRPr="00555937">
              <w:rPr>
                <w:rFonts w:ascii="Arial" w:hAnsi="Arial" w:cs="Arial"/>
                <w:sz w:val="22"/>
                <w:szCs w:val="22"/>
              </w:rPr>
              <w:t>needs.</w:t>
            </w:r>
            <w:r w:rsidRPr="00555937">
              <w:rPr>
                <w:rFonts w:ascii="Arial" w:hAnsi="Arial" w:cs="Arial"/>
                <w:sz w:val="22"/>
                <w:szCs w:val="22"/>
              </w:rPr>
              <w:t xml:space="preserve">  </w:t>
            </w:r>
          </w:p>
          <w:p w14:paraId="213E5C9E" w14:textId="77777777" w:rsidR="00116603" w:rsidRDefault="00116603" w:rsidP="00B04BB6">
            <w:pPr>
              <w:ind w:left="360"/>
              <w:rPr>
                <w:rFonts w:ascii="Arial" w:hAnsi="Arial" w:cs="Arial"/>
                <w:sz w:val="22"/>
                <w:szCs w:val="22"/>
              </w:rPr>
            </w:pPr>
          </w:p>
          <w:p w14:paraId="43D7B13F" w14:textId="77777777" w:rsidR="001655EA" w:rsidRDefault="001655EA" w:rsidP="00B04BB6">
            <w:pPr>
              <w:ind w:left="360"/>
              <w:rPr>
                <w:rFonts w:ascii="Arial" w:hAnsi="Arial" w:cs="Arial"/>
                <w:sz w:val="22"/>
                <w:szCs w:val="22"/>
              </w:rPr>
            </w:pPr>
          </w:p>
          <w:p w14:paraId="5352C016" w14:textId="77777777" w:rsidR="001655EA" w:rsidRDefault="001655EA" w:rsidP="00B04BB6">
            <w:pPr>
              <w:ind w:left="360"/>
              <w:rPr>
                <w:rFonts w:ascii="Arial" w:hAnsi="Arial" w:cs="Arial"/>
                <w:sz w:val="22"/>
                <w:szCs w:val="22"/>
              </w:rPr>
            </w:pPr>
          </w:p>
          <w:p w14:paraId="189FF54C" w14:textId="77777777" w:rsidR="001655EA" w:rsidRDefault="001655EA" w:rsidP="00B04BB6">
            <w:pPr>
              <w:ind w:left="360"/>
              <w:rPr>
                <w:rFonts w:ascii="Arial" w:hAnsi="Arial" w:cs="Arial"/>
                <w:sz w:val="22"/>
                <w:szCs w:val="22"/>
              </w:rPr>
            </w:pPr>
          </w:p>
          <w:p w14:paraId="3EB89568" w14:textId="77777777" w:rsidR="001655EA" w:rsidRDefault="001655EA" w:rsidP="00B04BB6">
            <w:pPr>
              <w:ind w:left="360"/>
              <w:rPr>
                <w:rFonts w:ascii="Arial" w:hAnsi="Arial" w:cs="Arial"/>
                <w:sz w:val="22"/>
                <w:szCs w:val="22"/>
              </w:rPr>
            </w:pPr>
          </w:p>
          <w:p w14:paraId="5B93846F" w14:textId="77777777" w:rsidR="001655EA" w:rsidRDefault="001655EA" w:rsidP="00B04BB6">
            <w:pPr>
              <w:ind w:left="360"/>
              <w:rPr>
                <w:rFonts w:ascii="Arial" w:hAnsi="Arial" w:cs="Arial"/>
                <w:sz w:val="22"/>
                <w:szCs w:val="22"/>
              </w:rPr>
            </w:pPr>
          </w:p>
          <w:p w14:paraId="230CEF30" w14:textId="77777777" w:rsidR="001655EA" w:rsidRDefault="001655EA" w:rsidP="00B04BB6">
            <w:pPr>
              <w:ind w:left="360"/>
              <w:rPr>
                <w:rFonts w:ascii="Arial" w:hAnsi="Arial" w:cs="Arial"/>
                <w:sz w:val="22"/>
                <w:szCs w:val="22"/>
              </w:rPr>
            </w:pPr>
          </w:p>
          <w:p w14:paraId="497A4B0E" w14:textId="77777777" w:rsidR="001655EA" w:rsidRDefault="001655EA" w:rsidP="00B04BB6">
            <w:pPr>
              <w:ind w:left="360"/>
              <w:rPr>
                <w:rFonts w:ascii="Arial" w:hAnsi="Arial" w:cs="Arial"/>
                <w:sz w:val="22"/>
                <w:szCs w:val="22"/>
              </w:rPr>
            </w:pPr>
          </w:p>
          <w:p w14:paraId="19EAC05F" w14:textId="77777777" w:rsidR="001655EA" w:rsidRDefault="001655EA" w:rsidP="00B04BB6">
            <w:pPr>
              <w:ind w:left="360"/>
              <w:rPr>
                <w:rFonts w:ascii="Arial" w:hAnsi="Arial" w:cs="Arial"/>
                <w:sz w:val="22"/>
                <w:szCs w:val="22"/>
              </w:rPr>
            </w:pPr>
          </w:p>
          <w:p w14:paraId="5EE7B32A" w14:textId="77777777" w:rsidR="001655EA" w:rsidRDefault="001655EA" w:rsidP="00B04BB6">
            <w:pPr>
              <w:ind w:left="360"/>
              <w:rPr>
                <w:rFonts w:ascii="Arial" w:hAnsi="Arial" w:cs="Arial"/>
                <w:sz w:val="22"/>
                <w:szCs w:val="22"/>
              </w:rPr>
            </w:pPr>
          </w:p>
          <w:p w14:paraId="21EA696D" w14:textId="5DE2BFDF" w:rsidR="001655EA" w:rsidRPr="00555937" w:rsidRDefault="001655EA" w:rsidP="00B04BB6">
            <w:pPr>
              <w:ind w:left="360"/>
              <w:rPr>
                <w:rFonts w:ascii="Arial" w:hAnsi="Arial" w:cs="Arial"/>
                <w:sz w:val="22"/>
                <w:szCs w:val="22"/>
              </w:rPr>
            </w:pPr>
          </w:p>
        </w:tc>
      </w:tr>
      <w:tr w:rsidR="00116603" w:rsidRPr="00555937" w14:paraId="584B3E83" w14:textId="77777777" w:rsidTr="3EF5C4CC">
        <w:tc>
          <w:tcPr>
            <w:tcW w:w="691" w:type="pct"/>
          </w:tcPr>
          <w:p w14:paraId="1D1CBAC0" w14:textId="0C63FFA1" w:rsidR="00116603" w:rsidRPr="00555937" w:rsidRDefault="00116603" w:rsidP="00116603">
            <w:pPr>
              <w:pStyle w:val="Default"/>
              <w:rPr>
                <w:sz w:val="22"/>
                <w:szCs w:val="22"/>
              </w:rPr>
            </w:pPr>
            <w:r w:rsidRPr="00555937">
              <w:rPr>
                <w:sz w:val="22"/>
                <w:szCs w:val="22"/>
              </w:rPr>
              <w:lastRenderedPageBreak/>
              <w:t xml:space="preserve">Management and monitoring of blood component </w:t>
            </w:r>
            <w:proofErr w:type="gramStart"/>
            <w:r w:rsidRPr="00555937">
              <w:rPr>
                <w:sz w:val="22"/>
                <w:szCs w:val="22"/>
              </w:rPr>
              <w:t>transfusions</w:t>
            </w:r>
            <w:proofErr w:type="gramEnd"/>
            <w:r w:rsidRPr="00555937">
              <w:rPr>
                <w:sz w:val="22"/>
                <w:szCs w:val="22"/>
              </w:rPr>
              <w:t xml:space="preserve"> </w:t>
            </w:r>
          </w:p>
          <w:p w14:paraId="73527444" w14:textId="77777777" w:rsidR="00842138" w:rsidRPr="00555937" w:rsidRDefault="00842138" w:rsidP="00116603">
            <w:pPr>
              <w:pStyle w:val="Default"/>
              <w:rPr>
                <w:sz w:val="22"/>
                <w:szCs w:val="22"/>
              </w:rPr>
            </w:pPr>
          </w:p>
          <w:p w14:paraId="4E29C20E" w14:textId="787A7193" w:rsidR="00116603" w:rsidRPr="00555937" w:rsidRDefault="00842138" w:rsidP="00116603">
            <w:pPr>
              <w:rPr>
                <w:rFonts w:ascii="Arial" w:hAnsi="Arial" w:cs="Arial"/>
                <w:sz w:val="22"/>
                <w:szCs w:val="22"/>
              </w:rPr>
            </w:pPr>
            <w:r w:rsidRPr="00555937">
              <w:rPr>
                <w:rFonts w:ascii="Arial" w:hAnsi="Arial" w:cs="Arial"/>
                <w:sz w:val="22"/>
                <w:szCs w:val="22"/>
              </w:rPr>
              <w:t xml:space="preserve">Applies to </w:t>
            </w:r>
            <w:r w:rsidRPr="00555937">
              <w:rPr>
                <w:rFonts w:ascii="Arial" w:hAnsi="Arial" w:cs="Arial"/>
                <w:b/>
                <w:bCs/>
                <w:sz w:val="22"/>
                <w:szCs w:val="22"/>
              </w:rPr>
              <w:t>adult and paediatric pre-registration</w:t>
            </w:r>
            <w:r w:rsidRPr="00555937">
              <w:rPr>
                <w:rFonts w:ascii="Arial" w:hAnsi="Arial" w:cs="Arial"/>
                <w:sz w:val="22"/>
                <w:szCs w:val="22"/>
              </w:rPr>
              <w:t xml:space="preserve"> programmes</w:t>
            </w:r>
          </w:p>
        </w:tc>
        <w:tc>
          <w:tcPr>
            <w:tcW w:w="1230" w:type="pct"/>
          </w:tcPr>
          <w:p w14:paraId="3D846BB7" w14:textId="77777777" w:rsidR="00556CD9" w:rsidRPr="00555937" w:rsidRDefault="61311013" w:rsidP="00556CD9">
            <w:pPr>
              <w:pStyle w:val="Default"/>
              <w:rPr>
                <w:sz w:val="22"/>
                <w:szCs w:val="22"/>
              </w:rPr>
            </w:pPr>
            <w:r w:rsidRPr="00555937">
              <w:rPr>
                <w:sz w:val="22"/>
                <w:szCs w:val="22"/>
              </w:rPr>
              <w:t xml:space="preserve">Learners </w:t>
            </w:r>
            <w:r w:rsidRPr="00555937">
              <w:rPr>
                <w:b/>
                <w:bCs/>
                <w:sz w:val="22"/>
                <w:szCs w:val="22"/>
              </w:rPr>
              <w:t xml:space="preserve">must not </w:t>
            </w:r>
            <w:r w:rsidRPr="00555937">
              <w:rPr>
                <w:sz w:val="22"/>
                <w:szCs w:val="22"/>
              </w:rPr>
              <w:t xml:space="preserve">undertake the following clinical skills, even under direct supervision. These clinical procedures are for learner observation only: </w:t>
            </w:r>
          </w:p>
          <w:p w14:paraId="30CC12B8" w14:textId="0CFAD900" w:rsidR="4A4561D9" w:rsidRPr="00555937" w:rsidRDefault="4A4561D9" w:rsidP="4A4561D9">
            <w:pPr>
              <w:pStyle w:val="Default"/>
              <w:rPr>
                <w:rFonts w:eastAsia="MS Mincho"/>
                <w:color w:val="000000" w:themeColor="text1"/>
                <w:sz w:val="22"/>
                <w:szCs w:val="22"/>
              </w:rPr>
            </w:pPr>
          </w:p>
          <w:p w14:paraId="564D8F1E" w14:textId="5315322C" w:rsidR="004751AA" w:rsidRPr="00555937" w:rsidRDefault="21E468D2" w:rsidP="002406D0">
            <w:pPr>
              <w:pStyle w:val="Default"/>
              <w:numPr>
                <w:ilvl w:val="0"/>
                <w:numId w:val="20"/>
              </w:numPr>
              <w:rPr>
                <w:sz w:val="22"/>
                <w:szCs w:val="22"/>
              </w:rPr>
            </w:pPr>
            <w:r w:rsidRPr="00555937">
              <w:rPr>
                <w:sz w:val="22"/>
                <w:szCs w:val="22"/>
              </w:rPr>
              <w:t xml:space="preserve">Pre-registration learners </w:t>
            </w:r>
            <w:r w:rsidR="7D133886" w:rsidRPr="00555937">
              <w:rPr>
                <w:sz w:val="22"/>
                <w:szCs w:val="22"/>
              </w:rPr>
              <w:t xml:space="preserve">cannot collect blood / components and products from the transfusion laboratory or blood fridges. (Requires a person specific barcode issued to Trust employees only). </w:t>
            </w:r>
            <w:r w:rsidRPr="00555937">
              <w:rPr>
                <w:sz w:val="22"/>
                <w:szCs w:val="22"/>
              </w:rPr>
              <w:t xml:space="preserve">Learners </w:t>
            </w:r>
            <w:r w:rsidR="7D133886" w:rsidRPr="00555937">
              <w:rPr>
                <w:sz w:val="22"/>
                <w:szCs w:val="22"/>
              </w:rPr>
              <w:t xml:space="preserve">can learn about and pass the relevant proficiency through observation </w:t>
            </w:r>
            <w:r w:rsidRPr="00555937">
              <w:rPr>
                <w:sz w:val="22"/>
                <w:szCs w:val="22"/>
              </w:rPr>
              <w:t>o</w:t>
            </w:r>
            <w:r w:rsidR="7D133886" w:rsidRPr="00555937">
              <w:rPr>
                <w:sz w:val="22"/>
                <w:szCs w:val="22"/>
              </w:rPr>
              <w:t>nly</w:t>
            </w:r>
            <w:r w:rsidR="00C25071" w:rsidRPr="00555937">
              <w:rPr>
                <w:sz w:val="22"/>
                <w:szCs w:val="22"/>
              </w:rPr>
              <w:t>.</w:t>
            </w:r>
            <w:r w:rsidR="7D133886" w:rsidRPr="00555937">
              <w:rPr>
                <w:sz w:val="22"/>
                <w:szCs w:val="22"/>
              </w:rPr>
              <w:t xml:space="preserve"> </w:t>
            </w:r>
            <w:r w:rsidRPr="00555937">
              <w:rPr>
                <w:sz w:val="22"/>
                <w:szCs w:val="22"/>
              </w:rPr>
              <w:t xml:space="preserve">Learners </w:t>
            </w:r>
            <w:r w:rsidR="7D133886" w:rsidRPr="00555937">
              <w:rPr>
                <w:sz w:val="22"/>
                <w:szCs w:val="22"/>
              </w:rPr>
              <w:t xml:space="preserve">cannot be involved in the </w:t>
            </w:r>
            <w:r w:rsidR="7D133886" w:rsidRPr="00555937">
              <w:rPr>
                <w:sz w:val="22"/>
                <w:szCs w:val="22"/>
              </w:rPr>
              <w:lastRenderedPageBreak/>
              <w:t xml:space="preserve">checking procedures as a first or second checker. They can however observe and be involved in a critical analysis of the procedure. </w:t>
            </w:r>
          </w:p>
          <w:p w14:paraId="471CD6A9" w14:textId="51E9D71C" w:rsidR="00116603" w:rsidRPr="00555937" w:rsidRDefault="21E468D2" w:rsidP="002406D0">
            <w:pPr>
              <w:pStyle w:val="ListParagraph"/>
              <w:numPr>
                <w:ilvl w:val="0"/>
                <w:numId w:val="20"/>
              </w:numPr>
              <w:rPr>
                <w:rFonts w:ascii="Arial" w:hAnsi="Arial" w:cs="Arial"/>
                <w:sz w:val="22"/>
                <w:szCs w:val="22"/>
              </w:rPr>
            </w:pPr>
            <w:r w:rsidRPr="00555937">
              <w:rPr>
                <w:rFonts w:ascii="Arial" w:hAnsi="Arial" w:cs="Arial"/>
                <w:sz w:val="22"/>
                <w:szCs w:val="22"/>
              </w:rPr>
              <w:t xml:space="preserve">Learners </w:t>
            </w:r>
            <w:r w:rsidR="7D133886" w:rsidRPr="00555937">
              <w:rPr>
                <w:rFonts w:ascii="Arial" w:hAnsi="Arial" w:cs="Arial"/>
                <w:sz w:val="22"/>
                <w:szCs w:val="22"/>
              </w:rPr>
              <w:t>can undertake transfusion</w:t>
            </w:r>
            <w:r w:rsidRPr="00555937">
              <w:rPr>
                <w:rFonts w:ascii="Arial" w:hAnsi="Arial" w:cs="Arial"/>
                <w:sz w:val="22"/>
                <w:szCs w:val="22"/>
              </w:rPr>
              <w:t xml:space="preserve"> </w:t>
            </w:r>
            <w:r w:rsidR="7D133886" w:rsidRPr="00555937">
              <w:rPr>
                <w:rFonts w:ascii="Arial" w:hAnsi="Arial" w:cs="Arial"/>
                <w:sz w:val="22"/>
                <w:szCs w:val="22"/>
              </w:rPr>
              <w:t xml:space="preserve">observations only if they are proficient in the required physiological observation skills and have the underpinning knowledge to identify and escalate problems, which may arise as a result of transfusion, and if they are closely supervised by a registered nurse competent and experienced in the clinical </w:t>
            </w:r>
            <w:r w:rsidR="00EC3ECD" w:rsidRPr="00555937">
              <w:rPr>
                <w:rFonts w:ascii="Arial" w:hAnsi="Arial" w:cs="Arial"/>
                <w:sz w:val="22"/>
                <w:szCs w:val="22"/>
              </w:rPr>
              <w:t>area.</w:t>
            </w:r>
          </w:p>
          <w:p w14:paraId="33065EFD" w14:textId="499E1806" w:rsidR="00116603" w:rsidRPr="00555937" w:rsidRDefault="43D0A355" w:rsidP="002406D0">
            <w:pPr>
              <w:pStyle w:val="ListParagraph"/>
              <w:numPr>
                <w:ilvl w:val="0"/>
                <w:numId w:val="20"/>
              </w:numPr>
              <w:rPr>
                <w:rFonts w:ascii="Arial" w:hAnsi="Arial" w:cs="Arial"/>
                <w:sz w:val="22"/>
                <w:szCs w:val="22"/>
              </w:rPr>
            </w:pPr>
            <w:r w:rsidRPr="00555937">
              <w:rPr>
                <w:rFonts w:ascii="Arial" w:hAnsi="Arial" w:cs="Arial"/>
                <w:sz w:val="22"/>
                <w:szCs w:val="22"/>
              </w:rPr>
              <w:t xml:space="preserve">A learner specific Blood Transfusion presentation has been produced by the Transfusion Team the PEF team will send out </w:t>
            </w:r>
            <w:r w:rsidR="0857ECC9" w:rsidRPr="00555937">
              <w:rPr>
                <w:rFonts w:ascii="Arial" w:hAnsi="Arial" w:cs="Arial"/>
                <w:sz w:val="22"/>
                <w:szCs w:val="22"/>
              </w:rPr>
              <w:t>on request</w:t>
            </w:r>
          </w:p>
        </w:tc>
        <w:tc>
          <w:tcPr>
            <w:tcW w:w="1342" w:type="pct"/>
          </w:tcPr>
          <w:p w14:paraId="177BD092" w14:textId="0076BFC0" w:rsidR="4A4561D9" w:rsidRPr="00555937" w:rsidRDefault="00C02768" w:rsidP="4A4561D9">
            <w:pPr>
              <w:pStyle w:val="Default"/>
              <w:rPr>
                <w:b/>
                <w:bCs/>
                <w:color w:val="auto"/>
                <w:sz w:val="22"/>
                <w:szCs w:val="22"/>
              </w:rPr>
            </w:pPr>
            <w:r w:rsidRPr="00555937">
              <w:rPr>
                <w:b/>
                <w:bCs/>
                <w:color w:val="auto"/>
                <w:sz w:val="22"/>
                <w:szCs w:val="22"/>
              </w:rPr>
              <w:lastRenderedPageBreak/>
              <w:t xml:space="preserve">The </w:t>
            </w:r>
            <w:r w:rsidRPr="00555937">
              <w:rPr>
                <w:b/>
                <w:bCs/>
                <w:sz w:val="22"/>
                <w:szCs w:val="22"/>
              </w:rPr>
              <w:t>Practice Assessor/ Practice Supervisor must ensure:</w:t>
            </w:r>
          </w:p>
          <w:p w14:paraId="7043A9C5" w14:textId="3168C554" w:rsidR="55860935" w:rsidRPr="00555937" w:rsidRDefault="00C02768" w:rsidP="002406D0">
            <w:pPr>
              <w:pStyle w:val="Default"/>
              <w:numPr>
                <w:ilvl w:val="0"/>
                <w:numId w:val="20"/>
              </w:numPr>
              <w:rPr>
                <w:b/>
                <w:bCs/>
                <w:color w:val="000000" w:themeColor="text1"/>
                <w:sz w:val="22"/>
                <w:szCs w:val="22"/>
              </w:rPr>
            </w:pPr>
            <w:r w:rsidRPr="00555937">
              <w:rPr>
                <w:rFonts w:eastAsia="MS Mincho"/>
                <w:color w:val="000000" w:themeColor="text1"/>
                <w:sz w:val="22"/>
                <w:szCs w:val="22"/>
              </w:rPr>
              <w:t>That t</w:t>
            </w:r>
            <w:r w:rsidR="55860935" w:rsidRPr="00555937">
              <w:rPr>
                <w:rFonts w:eastAsia="MS Mincho"/>
                <w:color w:val="000000" w:themeColor="text1"/>
                <w:sz w:val="22"/>
                <w:szCs w:val="22"/>
              </w:rPr>
              <w:t>he learner has attended theory and simulation at their HEI</w:t>
            </w:r>
            <w:r w:rsidRPr="00555937">
              <w:rPr>
                <w:rFonts w:eastAsia="MS Mincho"/>
                <w:color w:val="000000" w:themeColor="text1"/>
                <w:sz w:val="22"/>
                <w:szCs w:val="22"/>
              </w:rPr>
              <w:t>.</w:t>
            </w:r>
          </w:p>
          <w:p w14:paraId="5054DBEF" w14:textId="60DDB401" w:rsidR="55860935" w:rsidRPr="00555937" w:rsidRDefault="00C02768" w:rsidP="002406D0">
            <w:pPr>
              <w:pStyle w:val="Default"/>
              <w:numPr>
                <w:ilvl w:val="0"/>
                <w:numId w:val="20"/>
              </w:numPr>
              <w:rPr>
                <w:b/>
                <w:bCs/>
                <w:color w:val="000000" w:themeColor="text1"/>
                <w:sz w:val="22"/>
                <w:szCs w:val="22"/>
              </w:rPr>
            </w:pPr>
            <w:r w:rsidRPr="00555937">
              <w:rPr>
                <w:rFonts w:eastAsia="MS Mincho"/>
                <w:color w:val="000000" w:themeColor="text1"/>
                <w:sz w:val="22"/>
                <w:szCs w:val="22"/>
              </w:rPr>
              <w:t xml:space="preserve">That it is </w:t>
            </w:r>
            <w:r w:rsidR="55860935" w:rsidRPr="00555937">
              <w:rPr>
                <w:rFonts w:eastAsia="MS Mincho"/>
                <w:color w:val="000000" w:themeColor="text1"/>
                <w:sz w:val="22"/>
                <w:szCs w:val="22"/>
              </w:rPr>
              <w:t xml:space="preserve">the correct </w:t>
            </w:r>
            <w:r w:rsidR="00BA4C40" w:rsidRPr="00555937">
              <w:rPr>
                <w:rFonts w:eastAsia="MS Mincho"/>
                <w:color w:val="000000" w:themeColor="text1"/>
                <w:sz w:val="22"/>
                <w:szCs w:val="22"/>
              </w:rPr>
              <w:t>point in</w:t>
            </w:r>
            <w:r w:rsidR="55860935" w:rsidRPr="00555937">
              <w:rPr>
                <w:rFonts w:eastAsia="MS Mincho"/>
                <w:color w:val="000000" w:themeColor="text1"/>
                <w:sz w:val="22"/>
                <w:szCs w:val="22"/>
              </w:rPr>
              <w:t xml:space="preserve"> the learner's curriculum for </w:t>
            </w:r>
            <w:r w:rsidRPr="00555937">
              <w:rPr>
                <w:rFonts w:eastAsia="MS Mincho"/>
                <w:color w:val="000000" w:themeColor="text1"/>
                <w:sz w:val="22"/>
                <w:szCs w:val="22"/>
              </w:rPr>
              <w:t xml:space="preserve">the learner to be exposed to </w:t>
            </w:r>
            <w:r w:rsidR="55860935" w:rsidRPr="00555937">
              <w:rPr>
                <w:rFonts w:eastAsia="MS Mincho"/>
                <w:color w:val="000000" w:themeColor="text1"/>
                <w:sz w:val="22"/>
                <w:szCs w:val="22"/>
              </w:rPr>
              <w:t xml:space="preserve">the </w:t>
            </w:r>
            <w:r w:rsidR="00E5644B" w:rsidRPr="00555937">
              <w:rPr>
                <w:rFonts w:eastAsia="MS Mincho"/>
                <w:color w:val="000000" w:themeColor="text1"/>
                <w:sz w:val="22"/>
                <w:szCs w:val="22"/>
              </w:rPr>
              <w:t>procedure</w:t>
            </w:r>
            <w:r w:rsidRPr="00555937">
              <w:rPr>
                <w:rFonts w:eastAsia="MS Mincho"/>
                <w:color w:val="000000" w:themeColor="text1"/>
                <w:sz w:val="22"/>
                <w:szCs w:val="22"/>
              </w:rPr>
              <w:t>.</w:t>
            </w:r>
          </w:p>
          <w:p w14:paraId="690E9A67" w14:textId="44E242AC" w:rsidR="4686D8F2" w:rsidRPr="00555937" w:rsidRDefault="4686D8F2" w:rsidP="002406D0">
            <w:pPr>
              <w:pStyle w:val="Default"/>
              <w:numPr>
                <w:ilvl w:val="0"/>
                <w:numId w:val="20"/>
              </w:numPr>
              <w:rPr>
                <w:b/>
                <w:bCs/>
                <w:color w:val="000000" w:themeColor="text1"/>
                <w:sz w:val="22"/>
                <w:szCs w:val="22"/>
              </w:rPr>
            </w:pPr>
            <w:r w:rsidRPr="00555937">
              <w:rPr>
                <w:rFonts w:eastAsia="MS Mincho"/>
                <w:color w:val="000000" w:themeColor="text1"/>
                <w:sz w:val="22"/>
                <w:szCs w:val="22"/>
              </w:rPr>
              <w:t>That the learner can demonstrate knowledge of relevant trust policies</w:t>
            </w:r>
          </w:p>
          <w:p w14:paraId="368BE82A" w14:textId="551258DC" w:rsidR="4686D8F2" w:rsidRPr="00555937" w:rsidRDefault="4686D8F2" w:rsidP="002406D0">
            <w:pPr>
              <w:pStyle w:val="Default"/>
              <w:numPr>
                <w:ilvl w:val="0"/>
                <w:numId w:val="20"/>
              </w:numPr>
              <w:rPr>
                <w:b/>
                <w:bCs/>
                <w:color w:val="000000" w:themeColor="text1"/>
                <w:sz w:val="22"/>
                <w:szCs w:val="22"/>
              </w:rPr>
            </w:pPr>
            <w:r w:rsidRPr="00555937">
              <w:rPr>
                <w:rFonts w:eastAsia="MS Mincho"/>
                <w:color w:val="000000" w:themeColor="text1"/>
                <w:sz w:val="22"/>
                <w:szCs w:val="22"/>
              </w:rPr>
              <w:t>That the learner has been assessed as proficient in ANTT</w:t>
            </w:r>
            <w:r w:rsidR="00EC3ECD" w:rsidRPr="00555937">
              <w:rPr>
                <w:rFonts w:eastAsia="MS Mincho"/>
                <w:color w:val="000000" w:themeColor="text1"/>
                <w:sz w:val="22"/>
                <w:szCs w:val="22"/>
              </w:rPr>
              <w:t>.</w:t>
            </w:r>
          </w:p>
          <w:p w14:paraId="252B5FED" w14:textId="684B387A" w:rsidR="004751AA" w:rsidRPr="00555937" w:rsidRDefault="00EC3ECD" w:rsidP="002406D0">
            <w:pPr>
              <w:pStyle w:val="Default"/>
              <w:numPr>
                <w:ilvl w:val="0"/>
                <w:numId w:val="20"/>
              </w:numPr>
              <w:rPr>
                <w:sz w:val="22"/>
                <w:szCs w:val="22"/>
              </w:rPr>
            </w:pPr>
            <w:r w:rsidRPr="00555937">
              <w:rPr>
                <w:sz w:val="22"/>
                <w:szCs w:val="22"/>
              </w:rPr>
              <w:t xml:space="preserve">That </w:t>
            </w:r>
            <w:r w:rsidR="7D133886" w:rsidRPr="00555937">
              <w:rPr>
                <w:sz w:val="22"/>
                <w:szCs w:val="22"/>
              </w:rPr>
              <w:t xml:space="preserve">the </w:t>
            </w:r>
            <w:r w:rsidR="5B16E629" w:rsidRPr="00555937">
              <w:rPr>
                <w:sz w:val="22"/>
                <w:szCs w:val="22"/>
              </w:rPr>
              <w:t>learner</w:t>
            </w:r>
            <w:r w:rsidR="7D133886" w:rsidRPr="00555937">
              <w:rPr>
                <w:sz w:val="22"/>
                <w:szCs w:val="22"/>
              </w:rPr>
              <w:t xml:space="preserve"> </w:t>
            </w:r>
            <w:r w:rsidRPr="00555937">
              <w:rPr>
                <w:sz w:val="22"/>
                <w:szCs w:val="22"/>
              </w:rPr>
              <w:t xml:space="preserve">is </w:t>
            </w:r>
            <w:r w:rsidR="7D133886" w:rsidRPr="00555937">
              <w:rPr>
                <w:sz w:val="22"/>
                <w:szCs w:val="22"/>
              </w:rPr>
              <w:t>aware that transfusion is listed on the Never Events list 2018, and they understand the implications of this to clinical practice</w:t>
            </w:r>
            <w:r w:rsidRPr="00555937">
              <w:rPr>
                <w:sz w:val="22"/>
                <w:szCs w:val="22"/>
              </w:rPr>
              <w:t>.</w:t>
            </w:r>
          </w:p>
          <w:p w14:paraId="2846C61D" w14:textId="3648EEA6" w:rsidR="004751AA" w:rsidRPr="00555937" w:rsidRDefault="00EC3ECD" w:rsidP="002406D0">
            <w:pPr>
              <w:pStyle w:val="ListParagraph"/>
              <w:numPr>
                <w:ilvl w:val="0"/>
                <w:numId w:val="20"/>
              </w:numPr>
              <w:rPr>
                <w:rFonts w:ascii="Arial" w:hAnsi="Arial" w:cs="Arial"/>
                <w:sz w:val="22"/>
                <w:szCs w:val="22"/>
              </w:rPr>
            </w:pPr>
            <w:r w:rsidRPr="00555937">
              <w:rPr>
                <w:rFonts w:ascii="Arial" w:hAnsi="Arial" w:cs="Arial"/>
                <w:sz w:val="22"/>
                <w:szCs w:val="22"/>
              </w:rPr>
              <w:lastRenderedPageBreak/>
              <w:t xml:space="preserve">That </w:t>
            </w:r>
            <w:r w:rsidR="7D133886" w:rsidRPr="00555937">
              <w:rPr>
                <w:rFonts w:ascii="Arial" w:hAnsi="Arial" w:cs="Arial"/>
                <w:sz w:val="22"/>
                <w:szCs w:val="22"/>
              </w:rPr>
              <w:t xml:space="preserve">the </w:t>
            </w:r>
            <w:r w:rsidR="5B16E629" w:rsidRPr="00555937">
              <w:rPr>
                <w:rFonts w:ascii="Arial" w:hAnsi="Arial" w:cs="Arial"/>
                <w:sz w:val="22"/>
                <w:szCs w:val="22"/>
              </w:rPr>
              <w:t>learner</w:t>
            </w:r>
            <w:r w:rsidR="7D133886" w:rsidRPr="00555937">
              <w:rPr>
                <w:rFonts w:ascii="Arial" w:hAnsi="Arial" w:cs="Arial"/>
                <w:sz w:val="22"/>
                <w:szCs w:val="22"/>
              </w:rPr>
              <w:t xml:space="preserve"> </w:t>
            </w:r>
            <w:r w:rsidRPr="00555937">
              <w:rPr>
                <w:rFonts w:ascii="Arial" w:hAnsi="Arial" w:cs="Arial"/>
                <w:sz w:val="22"/>
                <w:szCs w:val="22"/>
              </w:rPr>
              <w:t xml:space="preserve">can </w:t>
            </w:r>
            <w:r w:rsidR="7D133886" w:rsidRPr="00555937">
              <w:rPr>
                <w:rFonts w:ascii="Arial" w:hAnsi="Arial" w:cs="Arial"/>
                <w:sz w:val="22"/>
                <w:szCs w:val="22"/>
              </w:rPr>
              <w:t xml:space="preserve">outline the signs and symptoms a patient would display if they </w:t>
            </w:r>
            <w:r w:rsidR="229EE3CC" w:rsidRPr="00555937">
              <w:rPr>
                <w:rFonts w:ascii="Arial" w:hAnsi="Arial" w:cs="Arial"/>
                <w:sz w:val="22"/>
                <w:szCs w:val="22"/>
              </w:rPr>
              <w:t>had</w:t>
            </w:r>
            <w:r w:rsidR="7D133886" w:rsidRPr="00555937">
              <w:rPr>
                <w:rFonts w:ascii="Arial" w:hAnsi="Arial" w:cs="Arial"/>
                <w:sz w:val="22"/>
                <w:szCs w:val="22"/>
              </w:rPr>
              <w:t xml:space="preserve"> a reaction to a blood or blood component transfusion</w:t>
            </w:r>
            <w:r w:rsidR="00C01485" w:rsidRPr="00555937">
              <w:rPr>
                <w:rFonts w:ascii="Arial" w:hAnsi="Arial" w:cs="Arial"/>
                <w:sz w:val="22"/>
                <w:szCs w:val="22"/>
              </w:rPr>
              <w:t xml:space="preserve"> and they </w:t>
            </w:r>
            <w:r w:rsidR="7D133886" w:rsidRPr="00555937">
              <w:rPr>
                <w:rFonts w:ascii="Arial" w:hAnsi="Arial" w:cs="Arial"/>
                <w:sz w:val="22"/>
                <w:szCs w:val="22"/>
              </w:rPr>
              <w:t xml:space="preserve">know the </w:t>
            </w:r>
            <w:r w:rsidR="00C01485" w:rsidRPr="00555937">
              <w:rPr>
                <w:rFonts w:ascii="Arial" w:hAnsi="Arial" w:cs="Arial"/>
                <w:sz w:val="22"/>
                <w:szCs w:val="22"/>
              </w:rPr>
              <w:t>r</w:t>
            </w:r>
            <w:r w:rsidR="7D133886" w:rsidRPr="00555937">
              <w:rPr>
                <w:rFonts w:ascii="Arial" w:hAnsi="Arial" w:cs="Arial"/>
                <w:sz w:val="22"/>
                <w:szCs w:val="22"/>
              </w:rPr>
              <w:t>eporting requirement</w:t>
            </w:r>
            <w:r w:rsidR="00C01485" w:rsidRPr="00555937">
              <w:rPr>
                <w:rFonts w:ascii="Arial" w:hAnsi="Arial" w:cs="Arial"/>
                <w:sz w:val="22"/>
                <w:szCs w:val="22"/>
              </w:rPr>
              <w:t>s</w:t>
            </w:r>
            <w:r w:rsidR="7D133886" w:rsidRPr="00555937">
              <w:rPr>
                <w:rFonts w:ascii="Arial" w:hAnsi="Arial" w:cs="Arial"/>
                <w:sz w:val="22"/>
                <w:szCs w:val="22"/>
              </w:rPr>
              <w:t xml:space="preserve"> should this occur</w:t>
            </w:r>
            <w:r w:rsidR="00C01485" w:rsidRPr="00555937">
              <w:rPr>
                <w:rFonts w:ascii="Arial" w:hAnsi="Arial" w:cs="Arial"/>
                <w:sz w:val="22"/>
                <w:szCs w:val="22"/>
              </w:rPr>
              <w:t>.</w:t>
            </w:r>
          </w:p>
          <w:p w14:paraId="43A9F57B" w14:textId="26F8383D" w:rsidR="00116603" w:rsidRPr="00555937" w:rsidRDefault="00C01485" w:rsidP="00946C13">
            <w:pPr>
              <w:pStyle w:val="ListParagraph"/>
              <w:numPr>
                <w:ilvl w:val="0"/>
                <w:numId w:val="1"/>
              </w:numPr>
              <w:rPr>
                <w:rFonts w:ascii="Arial" w:hAnsi="Arial" w:cs="Arial"/>
                <w:sz w:val="22"/>
                <w:szCs w:val="22"/>
              </w:rPr>
            </w:pPr>
            <w:r w:rsidRPr="00555937">
              <w:rPr>
                <w:rFonts w:ascii="Arial" w:hAnsi="Arial" w:cs="Arial"/>
                <w:sz w:val="22"/>
                <w:szCs w:val="22"/>
              </w:rPr>
              <w:t xml:space="preserve">That the </w:t>
            </w:r>
            <w:r w:rsidR="0EBE832D" w:rsidRPr="00555937">
              <w:rPr>
                <w:rFonts w:ascii="Arial" w:hAnsi="Arial" w:cs="Arial"/>
                <w:sz w:val="22"/>
                <w:szCs w:val="22"/>
              </w:rPr>
              <w:t xml:space="preserve">learner </w:t>
            </w:r>
            <w:r w:rsidRPr="00555937">
              <w:rPr>
                <w:rFonts w:ascii="Arial" w:hAnsi="Arial" w:cs="Arial"/>
                <w:sz w:val="22"/>
                <w:szCs w:val="22"/>
              </w:rPr>
              <w:t xml:space="preserve">has </w:t>
            </w:r>
            <w:r w:rsidR="5E8D9360" w:rsidRPr="00555937">
              <w:rPr>
                <w:rFonts w:ascii="Arial" w:hAnsi="Arial" w:cs="Arial"/>
                <w:sz w:val="22"/>
                <w:szCs w:val="22"/>
              </w:rPr>
              <w:t xml:space="preserve">accessed </w:t>
            </w:r>
            <w:r w:rsidR="00C25071" w:rsidRPr="00555937">
              <w:rPr>
                <w:rFonts w:ascii="Arial" w:hAnsi="Arial" w:cs="Arial"/>
                <w:sz w:val="22"/>
                <w:szCs w:val="22"/>
              </w:rPr>
              <w:t xml:space="preserve">the </w:t>
            </w:r>
            <w:r w:rsidR="5E8D9360" w:rsidRPr="00555937">
              <w:rPr>
                <w:rFonts w:ascii="Arial" w:hAnsi="Arial" w:cs="Arial"/>
                <w:sz w:val="22"/>
                <w:szCs w:val="22"/>
              </w:rPr>
              <w:t>Blood</w:t>
            </w:r>
            <w:r w:rsidR="0EBE832D" w:rsidRPr="00555937">
              <w:rPr>
                <w:rFonts w:ascii="Arial" w:hAnsi="Arial" w:cs="Arial"/>
                <w:sz w:val="22"/>
                <w:szCs w:val="22"/>
              </w:rPr>
              <w:t xml:space="preserve"> Transfusion presentation and </w:t>
            </w:r>
            <w:r w:rsidR="30A6F8F0" w:rsidRPr="00555937">
              <w:rPr>
                <w:rFonts w:ascii="Arial" w:hAnsi="Arial" w:cs="Arial"/>
                <w:sz w:val="22"/>
                <w:szCs w:val="22"/>
              </w:rPr>
              <w:t>they able to</w:t>
            </w:r>
            <w:r w:rsidR="0EBE832D" w:rsidRPr="00555937">
              <w:rPr>
                <w:rFonts w:ascii="Arial" w:hAnsi="Arial" w:cs="Arial"/>
                <w:sz w:val="22"/>
                <w:szCs w:val="22"/>
              </w:rPr>
              <w:t xml:space="preserve"> </w:t>
            </w:r>
            <w:r w:rsidR="69AFCABC" w:rsidRPr="00555937">
              <w:rPr>
                <w:rFonts w:ascii="Arial" w:hAnsi="Arial" w:cs="Arial"/>
                <w:sz w:val="22"/>
                <w:szCs w:val="22"/>
              </w:rPr>
              <w:t>demonstrate understanding</w:t>
            </w:r>
            <w:r w:rsidR="7991BE0F" w:rsidRPr="00555937">
              <w:rPr>
                <w:rFonts w:ascii="Arial" w:hAnsi="Arial" w:cs="Arial"/>
                <w:sz w:val="22"/>
                <w:szCs w:val="22"/>
              </w:rPr>
              <w:t xml:space="preserve"> and </w:t>
            </w:r>
            <w:r w:rsidR="00E5644B" w:rsidRPr="00555937">
              <w:rPr>
                <w:rFonts w:ascii="Arial" w:hAnsi="Arial" w:cs="Arial"/>
                <w:sz w:val="22"/>
                <w:szCs w:val="22"/>
              </w:rPr>
              <w:t>knowledge</w:t>
            </w:r>
            <w:r w:rsidRPr="00555937">
              <w:rPr>
                <w:rFonts w:ascii="Arial" w:hAnsi="Arial" w:cs="Arial"/>
                <w:sz w:val="22"/>
                <w:szCs w:val="22"/>
              </w:rPr>
              <w:t>.</w:t>
            </w:r>
          </w:p>
          <w:p w14:paraId="1676E9D4" w14:textId="2CFE98EB" w:rsidR="00116603" w:rsidRPr="00555937" w:rsidRDefault="00EC3ECD" w:rsidP="00EC3ECD">
            <w:pPr>
              <w:pStyle w:val="Default"/>
              <w:numPr>
                <w:ilvl w:val="0"/>
                <w:numId w:val="1"/>
              </w:numPr>
              <w:rPr>
                <w:sz w:val="22"/>
                <w:szCs w:val="22"/>
              </w:rPr>
            </w:pPr>
            <w:r w:rsidRPr="00555937">
              <w:rPr>
                <w:color w:val="auto"/>
                <w:sz w:val="22"/>
                <w:szCs w:val="22"/>
              </w:rPr>
              <w:t xml:space="preserve">The </w:t>
            </w:r>
            <w:r w:rsidRPr="00555937">
              <w:rPr>
                <w:sz w:val="22"/>
                <w:szCs w:val="22"/>
              </w:rPr>
              <w:t xml:space="preserve">Practice Assessor/ Practice Supervisor </w:t>
            </w:r>
            <w:r w:rsidR="7EA15283" w:rsidRPr="00555937">
              <w:rPr>
                <w:sz w:val="22"/>
                <w:szCs w:val="22"/>
              </w:rPr>
              <w:t xml:space="preserve">can provide details of the clinical area link Blood transfusion nurse who can undergo further training to </w:t>
            </w:r>
            <w:r w:rsidR="44469C5D" w:rsidRPr="00555937">
              <w:rPr>
                <w:sz w:val="22"/>
                <w:szCs w:val="22"/>
              </w:rPr>
              <w:t>show understanding and exposure to proficiency</w:t>
            </w:r>
            <w:r w:rsidR="00C01485" w:rsidRPr="00555937">
              <w:rPr>
                <w:sz w:val="22"/>
                <w:szCs w:val="22"/>
              </w:rPr>
              <w:t>.</w:t>
            </w:r>
            <w:r w:rsidR="69AFCABC" w:rsidRPr="00555937">
              <w:rPr>
                <w:sz w:val="22"/>
                <w:szCs w:val="22"/>
              </w:rPr>
              <w:t xml:space="preserve"> </w:t>
            </w:r>
            <w:r w:rsidR="0EBE832D" w:rsidRPr="00555937">
              <w:rPr>
                <w:sz w:val="22"/>
                <w:szCs w:val="22"/>
              </w:rPr>
              <w:t xml:space="preserve">   </w:t>
            </w:r>
          </w:p>
        </w:tc>
        <w:tc>
          <w:tcPr>
            <w:tcW w:w="1737" w:type="pct"/>
          </w:tcPr>
          <w:p w14:paraId="262B4437" w14:textId="77777777" w:rsidR="00EF7E14" w:rsidRPr="00555937" w:rsidRDefault="00EF7E14" w:rsidP="002406D0">
            <w:pPr>
              <w:pStyle w:val="ListParagraph"/>
              <w:numPr>
                <w:ilvl w:val="0"/>
                <w:numId w:val="16"/>
              </w:numPr>
              <w:rPr>
                <w:rFonts w:ascii="Arial" w:hAnsi="Arial" w:cs="Arial"/>
                <w:sz w:val="22"/>
                <w:szCs w:val="22"/>
              </w:rPr>
            </w:pPr>
            <w:r w:rsidRPr="00555937">
              <w:rPr>
                <w:rFonts w:ascii="Arial" w:hAnsi="Arial" w:cs="Arial"/>
                <w:sz w:val="22"/>
                <w:szCs w:val="22"/>
              </w:rPr>
              <w:lastRenderedPageBreak/>
              <w:t>Read the Policy</w:t>
            </w:r>
          </w:p>
          <w:p w14:paraId="64E4B557" w14:textId="62916E2B" w:rsidR="00EF7E14" w:rsidRPr="00555937" w:rsidRDefault="00EF7E14" w:rsidP="002406D0">
            <w:pPr>
              <w:pStyle w:val="ListParagraph"/>
              <w:numPr>
                <w:ilvl w:val="0"/>
                <w:numId w:val="16"/>
              </w:numPr>
              <w:rPr>
                <w:rFonts w:ascii="Arial" w:hAnsi="Arial" w:cs="Arial"/>
                <w:sz w:val="22"/>
                <w:szCs w:val="22"/>
              </w:rPr>
            </w:pPr>
            <w:r w:rsidRPr="00555937">
              <w:rPr>
                <w:rFonts w:ascii="Arial" w:hAnsi="Arial" w:cs="Arial"/>
                <w:sz w:val="22"/>
                <w:szCs w:val="22"/>
              </w:rPr>
              <w:t>Use clinicalskills</w:t>
            </w:r>
            <w:r w:rsidR="00C25071" w:rsidRPr="00555937">
              <w:rPr>
                <w:rFonts w:ascii="Arial" w:hAnsi="Arial" w:cs="Arial"/>
                <w:sz w:val="22"/>
                <w:szCs w:val="22"/>
              </w:rPr>
              <w:t>.</w:t>
            </w:r>
            <w:r w:rsidRPr="00555937">
              <w:rPr>
                <w:rFonts w:ascii="Arial" w:hAnsi="Arial" w:cs="Arial"/>
                <w:sz w:val="22"/>
                <w:szCs w:val="22"/>
              </w:rPr>
              <w:t>net to demonstrate skill and understanding. Undertake a learning module with questions &amp; reflect upon learning which generates a certificate of completion.</w:t>
            </w:r>
          </w:p>
          <w:p w14:paraId="5ED1CEC2" w14:textId="199C823C" w:rsidR="00F612F1" w:rsidRPr="00555937" w:rsidRDefault="00F612F1" w:rsidP="002406D0">
            <w:pPr>
              <w:pStyle w:val="ListParagraph"/>
              <w:numPr>
                <w:ilvl w:val="0"/>
                <w:numId w:val="16"/>
              </w:numPr>
              <w:rPr>
                <w:rFonts w:ascii="Arial" w:hAnsi="Arial" w:cs="Arial"/>
                <w:sz w:val="22"/>
                <w:szCs w:val="22"/>
              </w:rPr>
            </w:pPr>
            <w:r w:rsidRPr="00555937">
              <w:rPr>
                <w:rFonts w:ascii="Arial" w:hAnsi="Arial" w:cs="Arial"/>
                <w:sz w:val="22"/>
                <w:szCs w:val="22"/>
              </w:rPr>
              <w:t xml:space="preserve">Demonstrate knowledge and understanding through shadowing/role play/simulated </w:t>
            </w:r>
            <w:r w:rsidR="00D93C3D" w:rsidRPr="00555937">
              <w:rPr>
                <w:rFonts w:ascii="Arial" w:hAnsi="Arial" w:cs="Arial"/>
                <w:sz w:val="22"/>
                <w:szCs w:val="22"/>
              </w:rPr>
              <w:t>assessment.</w:t>
            </w:r>
          </w:p>
          <w:p w14:paraId="79A20940" w14:textId="75A97DA9" w:rsidR="00EF7E14" w:rsidRPr="00555937" w:rsidRDefault="3CA6E760" w:rsidP="002406D0">
            <w:pPr>
              <w:pStyle w:val="Default"/>
              <w:numPr>
                <w:ilvl w:val="0"/>
                <w:numId w:val="16"/>
              </w:numPr>
              <w:rPr>
                <w:sz w:val="23"/>
                <w:szCs w:val="23"/>
              </w:rPr>
            </w:pPr>
            <w:r w:rsidRPr="00555937">
              <w:rPr>
                <w:sz w:val="22"/>
                <w:szCs w:val="22"/>
              </w:rPr>
              <w:t xml:space="preserve">Talk through demonstrating </w:t>
            </w:r>
            <w:r w:rsidR="00816BD9" w:rsidRPr="00555937">
              <w:rPr>
                <w:sz w:val="22"/>
                <w:szCs w:val="22"/>
              </w:rPr>
              <w:t>their</w:t>
            </w:r>
            <w:r w:rsidRPr="00555937">
              <w:rPr>
                <w:sz w:val="22"/>
                <w:szCs w:val="22"/>
              </w:rPr>
              <w:t xml:space="preserve"> understanding / additional reading/</w:t>
            </w:r>
            <w:r w:rsidR="00D93C3D" w:rsidRPr="00555937">
              <w:rPr>
                <w:sz w:val="22"/>
                <w:szCs w:val="22"/>
              </w:rPr>
              <w:t>reflection.</w:t>
            </w:r>
          </w:p>
          <w:p w14:paraId="33A4A479" w14:textId="60DBF3E6" w:rsidR="381F2DC6" w:rsidRPr="00555937" w:rsidRDefault="381F2DC6" w:rsidP="002406D0">
            <w:pPr>
              <w:pStyle w:val="Default"/>
              <w:numPr>
                <w:ilvl w:val="0"/>
                <w:numId w:val="16"/>
              </w:numPr>
              <w:rPr>
                <w:sz w:val="23"/>
                <w:szCs w:val="23"/>
              </w:rPr>
            </w:pPr>
            <w:r w:rsidRPr="00555937">
              <w:rPr>
                <w:rFonts w:eastAsia="MS Mincho"/>
                <w:color w:val="000000" w:themeColor="text1"/>
                <w:sz w:val="23"/>
                <w:szCs w:val="23"/>
              </w:rPr>
              <w:t xml:space="preserve">The Practice Supervisor will provide details of the </w:t>
            </w:r>
            <w:r w:rsidR="005611AB">
              <w:rPr>
                <w:rFonts w:eastAsia="MS Mincho"/>
                <w:color w:val="000000" w:themeColor="text1"/>
                <w:sz w:val="23"/>
                <w:szCs w:val="23"/>
              </w:rPr>
              <w:t>Blood Transfusion</w:t>
            </w:r>
            <w:r w:rsidRPr="00555937">
              <w:rPr>
                <w:rFonts w:eastAsia="MS Mincho"/>
                <w:color w:val="000000" w:themeColor="text1"/>
                <w:sz w:val="23"/>
                <w:szCs w:val="23"/>
              </w:rPr>
              <w:t xml:space="preserve"> Link </w:t>
            </w:r>
            <w:r w:rsidR="005611AB">
              <w:rPr>
                <w:rFonts w:eastAsia="MS Mincho"/>
                <w:color w:val="000000" w:themeColor="text1"/>
                <w:sz w:val="23"/>
                <w:szCs w:val="23"/>
              </w:rPr>
              <w:t xml:space="preserve">Trainer </w:t>
            </w:r>
            <w:r w:rsidRPr="00555937">
              <w:rPr>
                <w:rFonts w:eastAsia="MS Mincho"/>
                <w:color w:val="000000" w:themeColor="text1"/>
                <w:sz w:val="23"/>
                <w:szCs w:val="23"/>
              </w:rPr>
              <w:t>an</w:t>
            </w:r>
            <w:r w:rsidR="150FD7BB" w:rsidRPr="00555937">
              <w:rPr>
                <w:rFonts w:eastAsia="MS Mincho"/>
                <w:color w:val="000000" w:themeColor="text1"/>
                <w:sz w:val="23"/>
                <w:szCs w:val="23"/>
              </w:rPr>
              <w:t xml:space="preserve">d work through the competencies through discussion/ scenarios for each </w:t>
            </w:r>
            <w:proofErr w:type="gramStart"/>
            <w:r w:rsidR="150FD7BB" w:rsidRPr="00555937">
              <w:rPr>
                <w:rFonts w:eastAsia="MS Mincho"/>
                <w:color w:val="000000" w:themeColor="text1"/>
                <w:sz w:val="23"/>
                <w:szCs w:val="23"/>
              </w:rPr>
              <w:t>competency</w:t>
            </w:r>
            <w:proofErr w:type="gramEnd"/>
          </w:p>
          <w:p w14:paraId="788DDFA2" w14:textId="5CC43B2D" w:rsidR="150FD7BB" w:rsidRPr="00555937" w:rsidRDefault="150FD7BB" w:rsidP="002406D0">
            <w:pPr>
              <w:pStyle w:val="Default"/>
              <w:numPr>
                <w:ilvl w:val="0"/>
                <w:numId w:val="16"/>
              </w:numPr>
              <w:rPr>
                <w:sz w:val="23"/>
                <w:szCs w:val="23"/>
              </w:rPr>
            </w:pPr>
            <w:r w:rsidRPr="00555937">
              <w:rPr>
                <w:rFonts w:eastAsia="MS Mincho"/>
                <w:color w:val="000000" w:themeColor="text1"/>
                <w:sz w:val="23"/>
                <w:szCs w:val="23"/>
              </w:rPr>
              <w:t xml:space="preserve">The Blood Transfusion team have provided a learner specific presentation with commentary as an additional resource to gain exposure </w:t>
            </w:r>
            <w:r w:rsidRPr="00555937">
              <w:rPr>
                <w:rFonts w:eastAsia="MS Mincho"/>
                <w:color w:val="000000" w:themeColor="text1"/>
                <w:sz w:val="23"/>
                <w:szCs w:val="23"/>
              </w:rPr>
              <w:lastRenderedPageBreak/>
              <w:t xml:space="preserve">to the skills </w:t>
            </w:r>
            <w:r w:rsidR="3CA82DA8" w:rsidRPr="00555937">
              <w:rPr>
                <w:rFonts w:eastAsia="MS Mincho"/>
                <w:color w:val="000000" w:themeColor="text1"/>
                <w:sz w:val="23"/>
                <w:szCs w:val="23"/>
              </w:rPr>
              <w:t xml:space="preserve">relating to the sampling, collection, and administration of blood </w:t>
            </w:r>
            <w:proofErr w:type="gramStart"/>
            <w:r w:rsidR="3CA82DA8" w:rsidRPr="00555937">
              <w:rPr>
                <w:rFonts w:eastAsia="MS Mincho"/>
                <w:color w:val="000000" w:themeColor="text1"/>
                <w:sz w:val="23"/>
                <w:szCs w:val="23"/>
              </w:rPr>
              <w:t>components</w:t>
            </w:r>
            <w:proofErr w:type="gramEnd"/>
          </w:p>
          <w:p w14:paraId="72D4A4CD" w14:textId="45A557E7" w:rsidR="00EF7E14" w:rsidRPr="00555937" w:rsidRDefault="00EF7E14" w:rsidP="7B1A6544">
            <w:pPr>
              <w:pStyle w:val="Default"/>
              <w:rPr>
                <w:rFonts w:eastAsia="MS Mincho"/>
                <w:color w:val="000000" w:themeColor="text1"/>
                <w:sz w:val="22"/>
                <w:szCs w:val="22"/>
              </w:rPr>
            </w:pPr>
          </w:p>
          <w:p w14:paraId="6AF51C4A" w14:textId="5FDC959F" w:rsidR="00EF7E14" w:rsidRPr="00555937" w:rsidRDefault="00EF7E14" w:rsidP="7B1A6544">
            <w:pPr>
              <w:pStyle w:val="Default"/>
              <w:rPr>
                <w:rFonts w:eastAsia="MS Mincho"/>
                <w:color w:val="000000" w:themeColor="text1"/>
                <w:sz w:val="23"/>
                <w:szCs w:val="23"/>
              </w:rPr>
            </w:pPr>
          </w:p>
        </w:tc>
      </w:tr>
    </w:tbl>
    <w:p w14:paraId="43BA9C14" w14:textId="774E8BE1" w:rsidR="000C17EF" w:rsidRPr="00555937" w:rsidRDefault="000C17EF" w:rsidP="000C17EF">
      <w:pPr>
        <w:rPr>
          <w:rFonts w:ascii="Arial" w:hAnsi="Arial" w:cs="Arial"/>
          <w:sz w:val="22"/>
          <w:szCs w:val="22"/>
        </w:rPr>
      </w:pPr>
    </w:p>
    <w:p w14:paraId="1B592E1A" w14:textId="77777777" w:rsidR="00EA2690" w:rsidRPr="00555937" w:rsidRDefault="00EA2690" w:rsidP="000C17EF">
      <w:pPr>
        <w:rPr>
          <w:rFonts w:ascii="Arial" w:hAnsi="Arial" w:cs="Arial"/>
          <w:sz w:val="22"/>
          <w:szCs w:val="22"/>
        </w:rPr>
      </w:pPr>
    </w:p>
    <w:p w14:paraId="0B664B63" w14:textId="77777777" w:rsidR="008772E3" w:rsidRPr="00555937" w:rsidRDefault="008772E3" w:rsidP="008772E3">
      <w:pPr>
        <w:rPr>
          <w:rFonts w:ascii="Arial" w:hAnsi="Arial" w:cs="Arial"/>
          <w:sz w:val="22"/>
          <w:szCs w:val="22"/>
        </w:rPr>
        <w:sectPr w:rsidR="008772E3" w:rsidRPr="00555937" w:rsidSect="002406D0">
          <w:headerReference w:type="default" r:id="rId14"/>
          <w:footerReference w:type="default" r:id="rId15"/>
          <w:headerReference w:type="first" r:id="rId16"/>
          <w:footerReference w:type="first" r:id="rId17"/>
          <w:pgSz w:w="16840" w:h="11900" w:orient="landscape"/>
          <w:pgMar w:top="1800" w:right="2269" w:bottom="1800" w:left="1985" w:header="708" w:footer="708" w:gutter="0"/>
          <w:cols w:space="708"/>
          <w:titlePg/>
          <w:docGrid w:linePitch="360"/>
        </w:sectPr>
      </w:pPr>
    </w:p>
    <w:p w14:paraId="3243A6D7" w14:textId="77777777" w:rsidR="00AD16E5" w:rsidRPr="00555937" w:rsidRDefault="00AD16E5" w:rsidP="008772E3">
      <w:pPr>
        <w:jc w:val="both"/>
        <w:rPr>
          <w:rFonts w:ascii="Arial" w:hAnsi="Arial" w:cs="Arial"/>
          <w:b/>
          <w:bCs/>
          <w:noProof/>
        </w:rPr>
      </w:pPr>
      <w:r w:rsidRPr="00555937">
        <w:rPr>
          <w:rFonts w:ascii="Arial" w:hAnsi="Arial" w:cs="Arial"/>
          <w:b/>
          <w:bCs/>
          <w:noProof/>
        </w:rPr>
        <w:lastRenderedPageBreak/>
        <w:t>Appendix 1</w:t>
      </w:r>
    </w:p>
    <w:p w14:paraId="1B90AF9C" w14:textId="686454B4" w:rsidR="008772E3" w:rsidRPr="00555937" w:rsidRDefault="00AD16E5" w:rsidP="008772E3">
      <w:pPr>
        <w:jc w:val="both"/>
        <w:rPr>
          <w:rFonts w:ascii="Arial" w:hAnsi="Arial" w:cs="Arial"/>
          <w:sz w:val="22"/>
          <w:szCs w:val="22"/>
        </w:rPr>
      </w:pPr>
      <w:r w:rsidRPr="00555937">
        <w:rPr>
          <w:rFonts w:ascii="Arial" w:hAnsi="Arial" w:cs="Arial"/>
          <w:noProof/>
        </w:rPr>
        <w:drawing>
          <wp:inline distT="0" distB="0" distL="0" distR="0" wp14:anchorId="6C126BFB" wp14:editId="4EC3FF06">
            <wp:extent cx="5270500" cy="8027670"/>
            <wp:effectExtent l="0" t="0" r="25400" b="114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8772E3" w:rsidRPr="00555937">
        <w:rPr>
          <w:rFonts w:ascii="Arial" w:hAnsi="Arial" w:cs="Arial"/>
          <w:sz w:val="22"/>
          <w:szCs w:val="22"/>
        </w:rPr>
        <w:br w:type="page"/>
      </w:r>
    </w:p>
    <w:p w14:paraId="07E3B418" w14:textId="5852D660" w:rsidR="00AD16E5" w:rsidRPr="00555937" w:rsidRDefault="003A10CF">
      <w:pPr>
        <w:rPr>
          <w:rFonts w:ascii="Arial" w:hAnsi="Arial" w:cs="Arial"/>
          <w:sz w:val="22"/>
          <w:szCs w:val="22"/>
        </w:rPr>
      </w:pPr>
      <w:r w:rsidRPr="00555937">
        <w:rPr>
          <w:rFonts w:ascii="Arial" w:hAnsi="Arial" w:cs="Arial"/>
          <w:b/>
          <w:bCs/>
          <w:noProof/>
        </w:rPr>
        <w:lastRenderedPageBreak/>
        <mc:AlternateContent>
          <mc:Choice Requires="wps">
            <w:drawing>
              <wp:anchor distT="0" distB="0" distL="114300" distR="114300" simplePos="0" relativeHeight="251660288" behindDoc="0" locked="0" layoutInCell="1" allowOverlap="1" wp14:anchorId="7CF6F7DD" wp14:editId="3275B0FC">
                <wp:simplePos x="0" y="0"/>
                <wp:positionH relativeFrom="column">
                  <wp:posOffset>28575</wp:posOffset>
                </wp:positionH>
                <wp:positionV relativeFrom="paragraph">
                  <wp:posOffset>4691380</wp:posOffset>
                </wp:positionV>
                <wp:extent cx="5124450" cy="962025"/>
                <wp:effectExtent l="19050" t="19050" r="19050" b="28575"/>
                <wp:wrapNone/>
                <wp:docPr id="2" name="Text Box 2"/>
                <wp:cNvGraphicFramePr/>
                <a:graphic xmlns:a="http://schemas.openxmlformats.org/drawingml/2006/main">
                  <a:graphicData uri="http://schemas.microsoft.com/office/word/2010/wordprocessingShape">
                    <wps:wsp>
                      <wps:cNvSpPr txBox="1"/>
                      <wps:spPr>
                        <a:xfrm>
                          <a:off x="0" y="0"/>
                          <a:ext cx="5124450" cy="962025"/>
                        </a:xfrm>
                        <a:prstGeom prst="rect">
                          <a:avLst/>
                        </a:prstGeom>
                        <a:solidFill>
                          <a:schemeClr val="bg1">
                            <a:lumMod val="95000"/>
                          </a:schemeClr>
                        </a:solidFill>
                        <a:ln w="28575">
                          <a:solidFill>
                            <a:prstClr val="black"/>
                          </a:solidFill>
                        </a:ln>
                      </wps:spPr>
                      <wps:txbx>
                        <w:txbxContent>
                          <w:p w14:paraId="4901EACF" w14:textId="77777777" w:rsidR="003A10CF" w:rsidRPr="00345335" w:rsidRDefault="003A10CF" w:rsidP="009E7395">
                            <w:pPr>
                              <w:jc w:val="center"/>
                              <w:rPr>
                                <w:rFonts w:eastAsia="Times New Roman" w:cs="Times New Roman"/>
                                <w:b/>
                                <w:bCs/>
                                <w:sz w:val="21"/>
                                <w:szCs w:val="21"/>
                                <w:lang w:eastAsia="en-GB"/>
                              </w:rPr>
                            </w:pPr>
                            <w:r w:rsidRPr="00345335">
                              <w:rPr>
                                <w:rFonts w:eastAsia="Times New Roman" w:cs="Times New Roman"/>
                                <w:b/>
                                <w:bCs/>
                                <w:sz w:val="21"/>
                                <w:szCs w:val="21"/>
                                <w:lang w:eastAsia="en-GB"/>
                              </w:rPr>
                              <w:t>Step 3</w:t>
                            </w:r>
                          </w:p>
                          <w:p w14:paraId="3B20404E" w14:textId="3128E857" w:rsidR="003A10CF" w:rsidRPr="003A10CF" w:rsidRDefault="003A10CF" w:rsidP="009E7395">
                            <w:pPr>
                              <w:ind w:left="360"/>
                              <w:jc w:val="center"/>
                              <w:rPr>
                                <w:rFonts w:eastAsia="Times New Roman" w:cs="Times New Roman"/>
                                <w:sz w:val="21"/>
                                <w:szCs w:val="21"/>
                                <w:lang w:eastAsia="en-GB"/>
                              </w:rPr>
                            </w:pPr>
                            <w:r w:rsidRPr="003A10CF">
                              <w:rPr>
                                <w:rFonts w:eastAsia="Times New Roman" w:cs="Times New Roman"/>
                                <w:sz w:val="21"/>
                                <w:szCs w:val="21"/>
                                <w:lang w:eastAsia="en-GB"/>
                              </w:rPr>
                              <w:t xml:space="preserve">Following completion of the assessment documentation, learners must continue to </w:t>
                            </w:r>
                            <w:r w:rsidRPr="00345335">
                              <w:rPr>
                                <w:rFonts w:eastAsia="Times New Roman" w:cs="Times New Roman"/>
                                <w:sz w:val="21"/>
                                <w:szCs w:val="21"/>
                                <w:lang w:eastAsia="en-GB"/>
                              </w:rPr>
                              <w:t>be supervised.</w:t>
                            </w:r>
                          </w:p>
                          <w:p w14:paraId="535B7990" w14:textId="72F16218" w:rsidR="003A10CF" w:rsidRPr="003A10CF" w:rsidRDefault="003A10CF" w:rsidP="009E7395">
                            <w:pPr>
                              <w:ind w:left="360"/>
                              <w:jc w:val="center"/>
                              <w:rPr>
                                <w:rFonts w:eastAsia="Times New Roman" w:cs="Times New Roman"/>
                                <w:sz w:val="21"/>
                                <w:szCs w:val="21"/>
                                <w:lang w:eastAsia="en-GB"/>
                              </w:rPr>
                            </w:pPr>
                            <w:r w:rsidRPr="003A10CF">
                              <w:rPr>
                                <w:rFonts w:eastAsia="Times New Roman" w:cs="Times New Roman"/>
                                <w:sz w:val="21"/>
                                <w:szCs w:val="21"/>
                                <w:lang w:eastAsia="en-GB"/>
                              </w:rPr>
                              <w:t xml:space="preserve">The assessment documentation should be retained by the learner as </w:t>
                            </w:r>
                            <w:r w:rsidR="005611AB" w:rsidRPr="003A10CF">
                              <w:rPr>
                                <w:rFonts w:eastAsia="Times New Roman" w:cs="Times New Roman"/>
                                <w:sz w:val="21"/>
                                <w:szCs w:val="21"/>
                                <w:lang w:eastAsia="en-GB"/>
                              </w:rPr>
                              <w:t>evidence.</w:t>
                            </w:r>
                          </w:p>
                          <w:p w14:paraId="0DEDC9B7" w14:textId="775368D8" w:rsidR="003A10CF" w:rsidRPr="001655EA" w:rsidRDefault="003A10CF" w:rsidP="001655EA"/>
                          <w:p w14:paraId="02376E79" w14:textId="77777777" w:rsidR="003A10CF" w:rsidRDefault="003A10CF" w:rsidP="003A10CF">
                            <w:pPr>
                              <w:jc w:val="center"/>
                            </w:pPr>
                          </w:p>
                          <w:p w14:paraId="6C7AF825" w14:textId="77777777" w:rsidR="003A10CF" w:rsidRDefault="003A10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6F7DD" id="_x0000_t202" coordsize="21600,21600" o:spt="202" path="m,l,21600r21600,l21600,xe">
                <v:stroke joinstyle="miter"/>
                <v:path gradientshapeok="t" o:connecttype="rect"/>
              </v:shapetype>
              <v:shape id="Text Box 2" o:spid="_x0000_s1026" type="#_x0000_t202" style="position:absolute;margin-left:2.25pt;margin-top:369.4pt;width:403.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" fillcolor="#f2f2f2 [3052]" strokeweight="2.25pt">
                <v:textbox>
                  <w:txbxContent>
                    <w:p w14:paraId="4901EACF" w14:textId="77777777" w:rsidR="003A10CF" w:rsidRPr="00345335" w:rsidRDefault="003A10CF" w:rsidP="009E7395">
                      <w:pPr>
                        <w:jc w:val="center"/>
                        <w:rPr>
                          <w:rFonts w:eastAsia="Times New Roman" w:cs="Times New Roman"/>
                          <w:b/>
                          <w:bCs/>
                          <w:sz w:val="21"/>
                          <w:szCs w:val="21"/>
                          <w:lang w:eastAsia="en-GB"/>
                        </w:rPr>
                      </w:pPr>
                      <w:r w:rsidRPr="00345335">
                        <w:rPr>
                          <w:rFonts w:eastAsia="Times New Roman" w:cs="Times New Roman"/>
                          <w:b/>
                          <w:bCs/>
                          <w:sz w:val="21"/>
                          <w:szCs w:val="21"/>
                          <w:lang w:eastAsia="en-GB"/>
                        </w:rPr>
                        <w:t>Step 3</w:t>
                      </w:r>
                    </w:p>
                    <w:p w14:paraId="3B20404E" w14:textId="3128E857" w:rsidR="003A10CF" w:rsidRPr="003A10CF" w:rsidRDefault="003A10CF" w:rsidP="009E7395">
                      <w:pPr>
                        <w:ind w:left="360"/>
                        <w:jc w:val="center"/>
                        <w:rPr>
                          <w:rFonts w:eastAsia="Times New Roman" w:cs="Times New Roman"/>
                          <w:sz w:val="21"/>
                          <w:szCs w:val="21"/>
                          <w:lang w:eastAsia="en-GB"/>
                        </w:rPr>
                      </w:pPr>
                      <w:r w:rsidRPr="003A10CF">
                        <w:rPr>
                          <w:rFonts w:eastAsia="Times New Roman" w:cs="Times New Roman"/>
                          <w:sz w:val="21"/>
                          <w:szCs w:val="21"/>
                          <w:lang w:eastAsia="en-GB"/>
                        </w:rPr>
                        <w:t xml:space="preserve">Following completion of the assessment documentation, learners must continue to </w:t>
                      </w:r>
                      <w:r w:rsidRPr="00345335">
                        <w:rPr>
                          <w:rFonts w:eastAsia="Times New Roman" w:cs="Times New Roman"/>
                          <w:sz w:val="21"/>
                          <w:szCs w:val="21"/>
                          <w:lang w:eastAsia="en-GB"/>
                        </w:rPr>
                        <w:t>be supervised.</w:t>
                      </w:r>
                    </w:p>
                    <w:p w14:paraId="535B7990" w14:textId="72F16218" w:rsidR="003A10CF" w:rsidRPr="003A10CF" w:rsidRDefault="003A10CF" w:rsidP="009E7395">
                      <w:pPr>
                        <w:ind w:left="360"/>
                        <w:jc w:val="center"/>
                        <w:rPr>
                          <w:rFonts w:eastAsia="Times New Roman" w:cs="Times New Roman"/>
                          <w:sz w:val="21"/>
                          <w:szCs w:val="21"/>
                          <w:lang w:eastAsia="en-GB"/>
                        </w:rPr>
                      </w:pPr>
                      <w:r w:rsidRPr="003A10CF">
                        <w:rPr>
                          <w:rFonts w:eastAsia="Times New Roman" w:cs="Times New Roman"/>
                          <w:sz w:val="21"/>
                          <w:szCs w:val="21"/>
                          <w:lang w:eastAsia="en-GB"/>
                        </w:rPr>
                        <w:t xml:space="preserve">The assessment documentation should be retained by the learner as </w:t>
                      </w:r>
                      <w:r w:rsidR="005611AB" w:rsidRPr="003A10CF">
                        <w:rPr>
                          <w:rFonts w:eastAsia="Times New Roman" w:cs="Times New Roman"/>
                          <w:sz w:val="21"/>
                          <w:szCs w:val="21"/>
                          <w:lang w:eastAsia="en-GB"/>
                        </w:rPr>
                        <w:t>evidence.</w:t>
                      </w:r>
                    </w:p>
                    <w:p w14:paraId="0DEDC9B7" w14:textId="775368D8" w:rsidR="003A10CF" w:rsidRPr="001655EA" w:rsidRDefault="003A10CF" w:rsidP="001655EA"/>
                    <w:p w14:paraId="02376E79" w14:textId="77777777" w:rsidR="003A10CF" w:rsidRDefault="003A10CF" w:rsidP="003A10CF">
                      <w:pPr>
                        <w:jc w:val="center"/>
                      </w:pPr>
                    </w:p>
                    <w:p w14:paraId="6C7AF825" w14:textId="77777777" w:rsidR="003A10CF" w:rsidRDefault="003A10CF"/>
                  </w:txbxContent>
                </v:textbox>
              </v:shape>
            </w:pict>
          </mc:Fallback>
        </mc:AlternateContent>
      </w:r>
      <w:r w:rsidR="00AD16E5" w:rsidRPr="00555937">
        <w:rPr>
          <w:rFonts w:ascii="Arial" w:hAnsi="Arial" w:cs="Arial"/>
          <w:b/>
          <w:bCs/>
          <w:noProof/>
        </w:rPr>
        <w:t>Appendix 2</w:t>
      </w:r>
      <w:r w:rsidR="00AD16E5" w:rsidRPr="00555937">
        <w:rPr>
          <w:rFonts w:ascii="Arial" w:hAnsi="Arial" w:cs="Arial"/>
          <w:noProof/>
        </w:rPr>
        <w:drawing>
          <wp:inline distT="0" distB="0" distL="0" distR="0" wp14:anchorId="756FDA46" wp14:editId="25BAD47B">
            <wp:extent cx="5270500" cy="8308340"/>
            <wp:effectExtent l="0" t="0" r="254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9F919D3" w14:textId="0F0FCB99" w:rsidR="00AD16E5" w:rsidRPr="00555937" w:rsidRDefault="00AD16E5" w:rsidP="000C17EF">
      <w:pPr>
        <w:rPr>
          <w:rFonts w:ascii="Arial" w:hAnsi="Arial" w:cs="Arial"/>
          <w:sz w:val="22"/>
          <w:szCs w:val="22"/>
        </w:rPr>
      </w:pPr>
      <w:r w:rsidRPr="00555937">
        <w:rPr>
          <w:rFonts w:ascii="Arial" w:hAnsi="Arial" w:cs="Arial"/>
          <w:b/>
          <w:bCs/>
          <w:noProof/>
        </w:rPr>
        <w:lastRenderedPageBreak/>
        <w:t>Appendix 3</w:t>
      </w:r>
      <w:r w:rsidRPr="00555937">
        <w:rPr>
          <w:rFonts w:ascii="Arial" w:hAnsi="Arial" w:cs="Arial"/>
          <w:noProof/>
        </w:rPr>
        <w:drawing>
          <wp:inline distT="0" distB="0" distL="0" distR="0" wp14:anchorId="0E6B7D42" wp14:editId="5E1A967D">
            <wp:extent cx="5270500" cy="8152326"/>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32B7242" w14:textId="23CECA9A" w:rsidR="00C26C8D" w:rsidRPr="00555937" w:rsidRDefault="00C26C8D" w:rsidP="000C17EF">
      <w:pPr>
        <w:rPr>
          <w:rFonts w:ascii="Arial" w:hAnsi="Arial" w:cs="Arial"/>
          <w:noProof/>
        </w:rPr>
      </w:pPr>
    </w:p>
    <w:p w14:paraId="572D85AB" w14:textId="713181A2" w:rsidR="00CE5C13" w:rsidRDefault="00697FF8">
      <w:pPr>
        <w:rPr>
          <w:rFonts w:ascii="Arial" w:hAnsi="Arial" w:cs="Arial"/>
          <w:noProof/>
        </w:rPr>
      </w:pPr>
      <w:r>
        <w:rPr>
          <w:noProof/>
        </w:rPr>
        <w:lastRenderedPageBreak/>
        <mc:AlternateContent>
          <mc:Choice Requires="wps">
            <w:drawing>
              <wp:anchor distT="0" distB="0" distL="114300" distR="114300" simplePos="0" relativeHeight="251661312" behindDoc="0" locked="0" layoutInCell="1" allowOverlap="1" wp14:anchorId="13471AFE" wp14:editId="7EF1F897">
                <wp:simplePos x="0" y="0"/>
                <wp:positionH relativeFrom="column">
                  <wp:posOffset>-311150</wp:posOffset>
                </wp:positionH>
                <wp:positionV relativeFrom="paragraph">
                  <wp:posOffset>-290195</wp:posOffset>
                </wp:positionV>
                <wp:extent cx="2540000" cy="4064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2540000" cy="406400"/>
                        </a:xfrm>
                        <a:prstGeom prst="rect">
                          <a:avLst/>
                        </a:prstGeom>
                        <a:solidFill>
                          <a:schemeClr val="lt1"/>
                        </a:solidFill>
                        <a:ln w="6350">
                          <a:solidFill>
                            <a:schemeClr val="bg1"/>
                          </a:solidFill>
                        </a:ln>
                      </wps:spPr>
                      <wps:txbx>
                        <w:txbxContent>
                          <w:p w14:paraId="77C0CB1E" w14:textId="78D77409" w:rsidR="00697FF8" w:rsidRPr="00183C6F" w:rsidRDefault="00697FF8">
                            <w:pPr>
                              <w:rPr>
                                <w:b/>
                                <w:bCs/>
                              </w:rPr>
                            </w:pPr>
                            <w:r w:rsidRPr="00183C6F">
                              <w:rPr>
                                <w:rFonts w:ascii="Arial" w:hAnsi="Arial" w:cs="Arial"/>
                                <w:b/>
                                <w:bCs/>
                              </w:rPr>
                              <w:t>Appendix</w:t>
                            </w:r>
                            <w:r w:rsidRPr="00183C6F">
                              <w:rPr>
                                <w:b/>
                                <w:bCs/>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71AFE" id="Text Box 6" o:spid="_x0000_s1027" type="#_x0000_t202" style="position:absolute;margin-left:-24.5pt;margin-top:-22.85pt;width:200pt;height: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" fillcolor="white [3201]" strokecolor="white [3212]" strokeweight=".5pt">
                <v:textbox>
                  <w:txbxContent>
                    <w:p w14:paraId="77C0CB1E" w14:textId="78D77409" w:rsidR="00697FF8" w:rsidRPr="00183C6F" w:rsidRDefault="00697FF8">
                      <w:pPr>
                        <w:rPr>
                          <w:b/>
                          <w:bCs/>
                        </w:rPr>
                      </w:pPr>
                      <w:r w:rsidRPr="00183C6F">
                        <w:rPr>
                          <w:rFonts w:ascii="Arial" w:hAnsi="Arial" w:cs="Arial"/>
                          <w:b/>
                          <w:bCs/>
                        </w:rPr>
                        <w:t>Appendix</w:t>
                      </w:r>
                      <w:r w:rsidRPr="00183C6F">
                        <w:rPr>
                          <w:b/>
                          <w:bCs/>
                        </w:rPr>
                        <w:t xml:space="preserve"> 4</w:t>
                      </w:r>
                    </w:p>
                  </w:txbxContent>
                </v:textbox>
              </v:shape>
            </w:pict>
          </mc:Fallback>
        </mc:AlternateContent>
      </w:r>
      <w:r w:rsidR="001D2B2D">
        <w:rPr>
          <w:noProof/>
        </w:rPr>
        <w:drawing>
          <wp:inline distT="0" distB="0" distL="0" distR="0" wp14:anchorId="19A62032" wp14:editId="30EB4551">
            <wp:extent cx="5203825" cy="84328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00AE6EBD" w:rsidRPr="00555937">
        <w:rPr>
          <w:rFonts w:ascii="Arial" w:hAnsi="Arial" w:cs="Arial"/>
          <w:b/>
          <w:bCs/>
          <w:noProof/>
        </w:rPr>
        <w:lastRenderedPageBreak/>
        <w:t xml:space="preserve">Appendix </w:t>
      </w:r>
      <w:r w:rsidR="002D0932">
        <w:rPr>
          <w:rFonts w:ascii="Arial" w:hAnsi="Arial" w:cs="Arial"/>
          <w:b/>
          <w:bCs/>
          <w:noProof/>
        </w:rPr>
        <w:t>5</w:t>
      </w:r>
    </w:p>
    <w:p w14:paraId="0028C6CD" w14:textId="42A536A1" w:rsidR="00C26C8D" w:rsidRPr="00555937" w:rsidRDefault="00AE6EBD" w:rsidP="000C17EF">
      <w:pPr>
        <w:rPr>
          <w:rFonts w:ascii="Arial" w:hAnsi="Arial" w:cs="Arial"/>
          <w:sz w:val="22"/>
          <w:szCs w:val="22"/>
        </w:rPr>
      </w:pPr>
      <w:r w:rsidRPr="00555937">
        <w:rPr>
          <w:rFonts w:ascii="Arial" w:hAnsi="Arial" w:cs="Arial"/>
          <w:noProof/>
        </w:rPr>
        <w:drawing>
          <wp:inline distT="0" distB="0" distL="0" distR="0" wp14:anchorId="4EEF6F34" wp14:editId="2A2DD714">
            <wp:extent cx="5270500" cy="8306435"/>
            <wp:effectExtent l="0" t="0" r="254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592EE72D" w14:textId="4048E47C" w:rsidR="00910038" w:rsidRPr="00555937" w:rsidRDefault="00910038" w:rsidP="000C17EF">
      <w:pPr>
        <w:rPr>
          <w:rFonts w:ascii="Arial" w:hAnsi="Arial" w:cs="Arial"/>
          <w:b/>
          <w:bCs/>
        </w:rPr>
      </w:pPr>
    </w:p>
    <w:p w14:paraId="0EE8A7A5" w14:textId="77777777" w:rsidR="00F3685A" w:rsidRPr="00555937" w:rsidRDefault="00F3685A" w:rsidP="00F3685A">
      <w:pPr>
        <w:jc w:val="center"/>
        <w:rPr>
          <w:rFonts w:ascii="Arial" w:hAnsi="Arial" w:cs="Arial"/>
          <w:b/>
          <w:bCs/>
          <w:u w:val="single"/>
        </w:rPr>
      </w:pPr>
      <w:r w:rsidRPr="00555937">
        <w:rPr>
          <w:rFonts w:ascii="Arial" w:hAnsi="Arial" w:cs="Arial"/>
          <w:b/>
          <w:bCs/>
          <w:u w:val="single"/>
        </w:rPr>
        <w:t>Additional resources</w:t>
      </w:r>
    </w:p>
    <w:p w14:paraId="0E740BC2" w14:textId="77777777" w:rsidR="00F3685A" w:rsidRPr="00555937" w:rsidRDefault="00F3685A" w:rsidP="00F3685A">
      <w:pPr>
        <w:jc w:val="center"/>
        <w:rPr>
          <w:rFonts w:ascii="Arial" w:hAnsi="Arial" w:cs="Arial"/>
          <w:b/>
          <w:bCs/>
          <w:u w:val="single"/>
        </w:rPr>
      </w:pPr>
    </w:p>
    <w:p w14:paraId="14F3C867" w14:textId="77777777" w:rsidR="00F3685A" w:rsidRPr="00555937" w:rsidRDefault="00F3685A" w:rsidP="00F3685A">
      <w:pPr>
        <w:rPr>
          <w:rFonts w:ascii="Arial" w:hAnsi="Arial" w:cs="Arial"/>
          <w:b/>
          <w:bCs/>
          <w:u w:val="single"/>
        </w:rPr>
      </w:pPr>
      <w:r w:rsidRPr="00555937">
        <w:rPr>
          <w:rFonts w:ascii="Arial" w:hAnsi="Arial" w:cs="Arial"/>
          <w:b/>
          <w:bCs/>
          <w:u w:val="single"/>
        </w:rPr>
        <w:t>Catheterisation (Male &amp; Female)</w:t>
      </w:r>
    </w:p>
    <w:p w14:paraId="48555B6C" w14:textId="0518783E" w:rsidR="00F3685A" w:rsidRPr="00555937" w:rsidRDefault="00F3685A" w:rsidP="002406D0">
      <w:pPr>
        <w:pStyle w:val="xmsonormal"/>
        <w:numPr>
          <w:ilvl w:val="0"/>
          <w:numId w:val="34"/>
        </w:numPr>
        <w:rPr>
          <w:rFonts w:ascii="Arial" w:hAnsi="Arial" w:cs="Arial"/>
          <w:b/>
          <w:bCs/>
        </w:rPr>
      </w:pPr>
      <w:r w:rsidRPr="00555937">
        <w:rPr>
          <w:rFonts w:ascii="Arial" w:hAnsi="Arial" w:cs="Arial"/>
        </w:rPr>
        <w:t>NCA Ureteral Catheterisation policies including assessment documentation. Ur</w:t>
      </w:r>
      <w:r w:rsidR="00721FC7">
        <w:rPr>
          <w:rFonts w:ascii="Arial" w:hAnsi="Arial" w:cs="Arial"/>
        </w:rPr>
        <w:t>inary</w:t>
      </w:r>
      <w:r w:rsidRPr="00555937">
        <w:rPr>
          <w:rFonts w:ascii="Arial" w:hAnsi="Arial" w:cs="Arial"/>
        </w:rPr>
        <w:t xml:space="preserve"> Catheters</w:t>
      </w:r>
      <w:r w:rsidR="00721FC7">
        <w:rPr>
          <w:rFonts w:ascii="Arial" w:hAnsi="Arial" w:cs="Arial"/>
        </w:rPr>
        <w:t>;</w:t>
      </w:r>
      <w:r w:rsidRPr="00555937">
        <w:rPr>
          <w:rFonts w:ascii="Arial" w:hAnsi="Arial" w:cs="Arial"/>
        </w:rPr>
        <w:t xml:space="preserve"> insertion and management</w:t>
      </w:r>
      <w:r w:rsidR="00721FC7">
        <w:rPr>
          <w:rFonts w:ascii="Arial" w:hAnsi="Arial" w:cs="Arial"/>
        </w:rPr>
        <w:t xml:space="preserve"> of</w:t>
      </w:r>
      <w:r w:rsidRPr="00555937">
        <w:rPr>
          <w:rFonts w:ascii="Arial" w:hAnsi="Arial" w:cs="Arial"/>
          <w:b/>
          <w:bCs/>
        </w:rPr>
        <w:t xml:space="preserve"> </w:t>
      </w:r>
      <w:r w:rsidRPr="00555937">
        <w:rPr>
          <w:rFonts w:ascii="Arial" w:hAnsi="Arial" w:cs="Arial"/>
        </w:rPr>
        <w:t xml:space="preserve"> </w:t>
      </w:r>
      <w:hyperlink r:id="rId43" w:history="1">
        <w:r w:rsidRPr="00555937">
          <w:rPr>
            <w:rStyle w:val="Hyperlink"/>
            <w:rFonts w:ascii="Arial" w:hAnsi="Arial" w:cs="Arial"/>
          </w:rPr>
          <w:t>https://www.northerncarealliance.nhs.uk/our-policy-hub/search-for-a-policy-document</w:t>
        </w:r>
      </w:hyperlink>
    </w:p>
    <w:p w14:paraId="78FCF8DF" w14:textId="2D364874" w:rsidR="00F3685A" w:rsidRPr="00555937" w:rsidRDefault="00F3685A" w:rsidP="002406D0">
      <w:pPr>
        <w:pStyle w:val="xmsonormal"/>
        <w:numPr>
          <w:ilvl w:val="0"/>
          <w:numId w:val="33"/>
        </w:numPr>
        <w:rPr>
          <w:rFonts w:ascii="Arial" w:hAnsi="Arial" w:cs="Arial"/>
        </w:rPr>
      </w:pPr>
      <w:r w:rsidRPr="00555937">
        <w:rPr>
          <w:rFonts w:ascii="Arial" w:hAnsi="Arial" w:cs="Arial"/>
        </w:rPr>
        <w:t>Urethral Catheterisation reducing Catheter associated Urinary Tract Infections (UTI).</w:t>
      </w:r>
      <w:r w:rsidRPr="00555937">
        <w:rPr>
          <w:rFonts w:ascii="Arial" w:hAnsi="Arial" w:cs="Arial"/>
          <w:b/>
          <w:bCs/>
        </w:rPr>
        <w:t xml:space="preserve"> </w:t>
      </w:r>
      <w:hyperlink r:id="rId44" w:history="1">
        <w:r w:rsidRPr="00555937">
          <w:rPr>
            <w:rStyle w:val="Hyperlink"/>
            <w:rFonts w:ascii="Arial" w:hAnsi="Arial" w:cs="Arial"/>
          </w:rPr>
          <w:t>https://www.northerncarealliance.nhs.uk/our-policy-hub/search-for-a-policy-document?</w:t>
        </w:r>
      </w:hyperlink>
      <w:r w:rsidRPr="00555937">
        <w:rPr>
          <w:rFonts w:ascii="Arial" w:hAnsi="Arial" w:cs="Arial"/>
        </w:rPr>
        <w:t xml:space="preserve"> </w:t>
      </w:r>
    </w:p>
    <w:p w14:paraId="1BE48098" w14:textId="77777777" w:rsidR="00F3685A" w:rsidRPr="00555937" w:rsidRDefault="00F3685A" w:rsidP="002406D0">
      <w:pPr>
        <w:pStyle w:val="ListParagraph"/>
        <w:numPr>
          <w:ilvl w:val="0"/>
          <w:numId w:val="30"/>
        </w:numPr>
        <w:spacing w:after="200" w:line="276" w:lineRule="auto"/>
        <w:rPr>
          <w:rFonts w:ascii="Arial" w:hAnsi="Arial" w:cs="Arial"/>
        </w:rPr>
      </w:pPr>
      <w:r w:rsidRPr="00555937">
        <w:rPr>
          <w:rFonts w:ascii="Arial" w:hAnsi="Arial" w:cs="Arial"/>
        </w:rPr>
        <w:t xml:space="preserve">NCA Urology information page </w:t>
      </w:r>
      <w:hyperlink r:id="rId45" w:history="1">
        <w:r w:rsidRPr="00555937">
          <w:rPr>
            <w:rStyle w:val="Hyperlink"/>
            <w:rFonts w:ascii="Arial" w:hAnsi="Arial" w:cs="Arial"/>
          </w:rPr>
          <w:t>http://nww.nca.nhs.uk/clinical-departments/Urologyleads/urology.htm</w:t>
        </w:r>
      </w:hyperlink>
      <w:r w:rsidRPr="00555937">
        <w:rPr>
          <w:rFonts w:ascii="Arial" w:hAnsi="Arial" w:cs="Arial"/>
        </w:rPr>
        <w:t xml:space="preserve">  </w:t>
      </w:r>
    </w:p>
    <w:p w14:paraId="28260B2E" w14:textId="77777777" w:rsidR="00F3685A" w:rsidRPr="00555937" w:rsidRDefault="00F3685A" w:rsidP="00F3685A">
      <w:pPr>
        <w:rPr>
          <w:rFonts w:ascii="Arial" w:hAnsi="Arial" w:cs="Arial"/>
        </w:rPr>
      </w:pPr>
      <w:r w:rsidRPr="00555937">
        <w:rPr>
          <w:rFonts w:ascii="Arial" w:hAnsi="Arial" w:cs="Arial"/>
        </w:rPr>
        <w:t xml:space="preserve">  </w:t>
      </w:r>
    </w:p>
    <w:p w14:paraId="5687B3E2" w14:textId="1B17C9A4" w:rsidR="00F3685A" w:rsidRPr="00555937" w:rsidRDefault="00F3685A" w:rsidP="00F3685A">
      <w:pPr>
        <w:rPr>
          <w:rFonts w:ascii="Arial" w:hAnsi="Arial" w:cs="Arial"/>
          <w:b/>
          <w:bCs/>
          <w:u w:val="single"/>
        </w:rPr>
      </w:pPr>
      <w:r w:rsidRPr="00555937">
        <w:rPr>
          <w:rFonts w:ascii="Arial" w:hAnsi="Arial" w:cs="Arial"/>
          <w:b/>
          <w:bCs/>
          <w:u w:val="single"/>
        </w:rPr>
        <w:t xml:space="preserve">Point of </w:t>
      </w:r>
      <w:r w:rsidR="00703090" w:rsidRPr="00555937">
        <w:rPr>
          <w:rFonts w:ascii="Arial" w:hAnsi="Arial" w:cs="Arial"/>
          <w:b/>
          <w:bCs/>
          <w:u w:val="single"/>
        </w:rPr>
        <w:t>C</w:t>
      </w:r>
      <w:r w:rsidRPr="00555937">
        <w:rPr>
          <w:rFonts w:ascii="Arial" w:hAnsi="Arial" w:cs="Arial"/>
          <w:b/>
          <w:bCs/>
          <w:u w:val="single"/>
        </w:rPr>
        <w:t xml:space="preserve">are </w:t>
      </w:r>
    </w:p>
    <w:p w14:paraId="2F0CCC94" w14:textId="77777777" w:rsidR="00F3685A" w:rsidRPr="00555937" w:rsidRDefault="00F3685A" w:rsidP="002406D0">
      <w:pPr>
        <w:pStyle w:val="ListParagraph"/>
        <w:numPr>
          <w:ilvl w:val="0"/>
          <w:numId w:val="29"/>
        </w:numPr>
        <w:spacing w:after="200" w:line="276" w:lineRule="auto"/>
        <w:rPr>
          <w:rFonts w:ascii="Arial" w:hAnsi="Arial" w:cs="Arial"/>
          <w:color w:val="1F497D"/>
        </w:rPr>
      </w:pPr>
      <w:r w:rsidRPr="00555937">
        <w:rPr>
          <w:rFonts w:ascii="Arial" w:hAnsi="Arial" w:cs="Arial"/>
        </w:rPr>
        <w:t xml:space="preserve">NCA diabetes information page </w:t>
      </w:r>
      <w:hyperlink r:id="rId46" w:history="1">
        <w:r w:rsidRPr="00555937">
          <w:rPr>
            <w:rStyle w:val="Hyperlink"/>
            <w:rFonts w:ascii="Arial" w:hAnsi="Arial" w:cs="Arial"/>
          </w:rPr>
          <w:t>http://nww.pat.nhs.uk/clinical-departments/Diabetes/diabetes.htm</w:t>
        </w:r>
      </w:hyperlink>
    </w:p>
    <w:p w14:paraId="19111DB0" w14:textId="77777777" w:rsidR="00F3685A" w:rsidRPr="00555937" w:rsidRDefault="00F3685A" w:rsidP="002406D0">
      <w:pPr>
        <w:pStyle w:val="ListParagraph"/>
        <w:numPr>
          <w:ilvl w:val="0"/>
          <w:numId w:val="29"/>
        </w:numPr>
        <w:spacing w:after="200" w:line="276" w:lineRule="auto"/>
        <w:rPr>
          <w:rFonts w:ascii="Arial" w:hAnsi="Arial" w:cs="Arial"/>
          <w:color w:val="1F497D"/>
        </w:rPr>
      </w:pPr>
      <w:r w:rsidRPr="00555937">
        <w:rPr>
          <w:rFonts w:ascii="Arial" w:hAnsi="Arial" w:cs="Arial"/>
        </w:rPr>
        <w:t xml:space="preserve">NCA point of care policy </w:t>
      </w:r>
      <w:hyperlink r:id="rId47" w:history="1">
        <w:r w:rsidRPr="00555937">
          <w:rPr>
            <w:rStyle w:val="Hyperlink"/>
            <w:rFonts w:ascii="Arial" w:hAnsi="Arial" w:cs="Arial"/>
          </w:rPr>
          <w:t>https://www.northerncarealliance.nhs.uk/our-policy-hub/search-for-a-policy-document?open=2483</w:t>
        </w:r>
      </w:hyperlink>
      <w:r w:rsidRPr="00555937">
        <w:rPr>
          <w:rFonts w:ascii="Arial" w:hAnsi="Arial" w:cs="Arial"/>
        </w:rPr>
        <w:t xml:space="preserve"> </w:t>
      </w:r>
    </w:p>
    <w:p w14:paraId="40ACAD33" w14:textId="77777777" w:rsidR="00F3685A" w:rsidRPr="00555937" w:rsidRDefault="00F3685A" w:rsidP="00F3685A">
      <w:pPr>
        <w:ind w:left="360"/>
        <w:rPr>
          <w:rFonts w:ascii="Arial" w:hAnsi="Arial" w:cs="Arial"/>
          <w:color w:val="1F497D"/>
        </w:rPr>
      </w:pPr>
    </w:p>
    <w:p w14:paraId="3B7D4336" w14:textId="4DFBB253" w:rsidR="00F3685A" w:rsidRPr="00555937" w:rsidRDefault="00F3685A" w:rsidP="00F3685A">
      <w:pPr>
        <w:rPr>
          <w:rFonts w:ascii="Arial" w:hAnsi="Arial" w:cs="Arial"/>
          <w:b/>
          <w:bCs/>
          <w:u w:val="single"/>
        </w:rPr>
      </w:pPr>
      <w:r w:rsidRPr="00555937">
        <w:rPr>
          <w:rFonts w:ascii="Arial" w:hAnsi="Arial" w:cs="Arial"/>
          <w:b/>
          <w:bCs/>
          <w:u w:val="single"/>
        </w:rPr>
        <w:t xml:space="preserve">Blood </w:t>
      </w:r>
      <w:r w:rsidR="00703090" w:rsidRPr="00555937">
        <w:rPr>
          <w:rFonts w:ascii="Arial" w:hAnsi="Arial" w:cs="Arial"/>
          <w:b/>
          <w:bCs/>
          <w:u w:val="single"/>
        </w:rPr>
        <w:t>C</w:t>
      </w:r>
      <w:r w:rsidRPr="00555937">
        <w:rPr>
          <w:rFonts w:ascii="Arial" w:hAnsi="Arial" w:cs="Arial"/>
          <w:b/>
          <w:bCs/>
          <w:u w:val="single"/>
        </w:rPr>
        <w:t xml:space="preserve">omponents (take sample, collection, and administration)   </w:t>
      </w:r>
    </w:p>
    <w:p w14:paraId="4F88459C" w14:textId="77777777" w:rsidR="00F3685A" w:rsidRPr="00555937" w:rsidRDefault="00F3685A" w:rsidP="002406D0">
      <w:pPr>
        <w:pStyle w:val="ListParagraph"/>
        <w:numPr>
          <w:ilvl w:val="0"/>
          <w:numId w:val="32"/>
        </w:numPr>
        <w:spacing w:after="200" w:line="276" w:lineRule="auto"/>
        <w:rPr>
          <w:rFonts w:ascii="Arial" w:hAnsi="Arial" w:cs="Arial"/>
        </w:rPr>
      </w:pPr>
      <w:r w:rsidRPr="00555937">
        <w:rPr>
          <w:rFonts w:ascii="Arial" w:hAnsi="Arial" w:cs="Arial"/>
        </w:rPr>
        <w:t xml:space="preserve">NCA Blood Transfusion information page </w:t>
      </w:r>
      <w:hyperlink r:id="rId48" w:history="1">
        <w:r w:rsidRPr="00555937">
          <w:rPr>
            <w:rStyle w:val="Hyperlink"/>
            <w:rFonts w:ascii="Arial" w:hAnsi="Arial" w:cs="Arial"/>
          </w:rPr>
          <w:t>http://nww.nca.nhs.uk/clinical-department/blood-transfusion/trustwide-hospital-transfusion-team.htm</w:t>
        </w:r>
      </w:hyperlink>
      <w:r w:rsidRPr="00555937">
        <w:rPr>
          <w:rFonts w:ascii="Arial" w:hAnsi="Arial" w:cs="Arial"/>
        </w:rPr>
        <w:t>.</w:t>
      </w:r>
    </w:p>
    <w:p w14:paraId="39E34717" w14:textId="77777777" w:rsidR="00F3685A" w:rsidRPr="00555937" w:rsidRDefault="00F3685A" w:rsidP="00F3685A">
      <w:pPr>
        <w:ind w:left="360"/>
        <w:rPr>
          <w:rFonts w:ascii="Arial" w:hAnsi="Arial" w:cs="Arial"/>
        </w:rPr>
      </w:pPr>
    </w:p>
    <w:p w14:paraId="5F2B19E4" w14:textId="77777777" w:rsidR="00F3685A" w:rsidRPr="00555937" w:rsidRDefault="00F3685A" w:rsidP="00F3685A">
      <w:pPr>
        <w:rPr>
          <w:rFonts w:ascii="Arial" w:hAnsi="Arial" w:cs="Arial"/>
          <w:b/>
          <w:bCs/>
          <w:u w:val="single"/>
        </w:rPr>
      </w:pPr>
      <w:r w:rsidRPr="00555937">
        <w:rPr>
          <w:rFonts w:ascii="Arial" w:hAnsi="Arial" w:cs="Arial"/>
          <w:b/>
          <w:bCs/>
          <w:u w:val="single"/>
        </w:rPr>
        <w:t xml:space="preserve"> NCA Blood Components policies</w:t>
      </w:r>
    </w:p>
    <w:p w14:paraId="138D262F" w14:textId="77777777" w:rsidR="00F3685A" w:rsidRPr="00555937" w:rsidRDefault="00F3685A" w:rsidP="002406D0">
      <w:pPr>
        <w:pStyle w:val="xmsonormal"/>
        <w:numPr>
          <w:ilvl w:val="0"/>
          <w:numId w:val="31"/>
        </w:numPr>
        <w:rPr>
          <w:rFonts w:ascii="Arial" w:hAnsi="Arial" w:cs="Arial"/>
          <w:b/>
          <w:bCs/>
        </w:rPr>
      </w:pPr>
      <w:r w:rsidRPr="00555937">
        <w:rPr>
          <w:rFonts w:ascii="Arial" w:hAnsi="Arial" w:cs="Arial"/>
        </w:rPr>
        <w:t xml:space="preserve">Blood Transfusion policy indications for Blood Transfusion </w:t>
      </w:r>
      <w:hyperlink r:id="rId49" w:history="1">
        <w:r w:rsidRPr="00555937">
          <w:rPr>
            <w:rStyle w:val="Hyperlink"/>
            <w:rFonts w:ascii="Arial" w:hAnsi="Arial" w:cs="Arial"/>
          </w:rPr>
          <w:t>https://www.northerncarealliance.nhs.uk/our-policy-hub/search-for-a-policy-document?</w:t>
        </w:r>
      </w:hyperlink>
    </w:p>
    <w:p w14:paraId="28FE9132" w14:textId="77777777" w:rsidR="00F3685A" w:rsidRPr="00555937" w:rsidRDefault="00F3685A" w:rsidP="002406D0">
      <w:pPr>
        <w:pStyle w:val="xmsonormal"/>
        <w:numPr>
          <w:ilvl w:val="0"/>
          <w:numId w:val="31"/>
        </w:numPr>
        <w:rPr>
          <w:rFonts w:ascii="Arial" w:hAnsi="Arial" w:cs="Arial"/>
          <w:b/>
          <w:bCs/>
        </w:rPr>
      </w:pPr>
      <w:r w:rsidRPr="00555937">
        <w:rPr>
          <w:rFonts w:ascii="Arial" w:hAnsi="Arial" w:cs="Arial"/>
        </w:rPr>
        <w:t xml:space="preserve">Blood samples for transfusion test which generates a blood group: requesting, collecting and labelling of </w:t>
      </w:r>
      <w:hyperlink r:id="rId50" w:history="1">
        <w:r w:rsidRPr="00555937">
          <w:rPr>
            <w:rStyle w:val="Hyperlink"/>
            <w:rFonts w:ascii="Arial" w:hAnsi="Arial" w:cs="Arial"/>
          </w:rPr>
          <w:t>https://www.northerncarealliance.nhs.uk/our-policy-hub/search-for-a-policy-document?</w:t>
        </w:r>
      </w:hyperlink>
    </w:p>
    <w:p w14:paraId="491506E0" w14:textId="77777777" w:rsidR="00F3685A" w:rsidRPr="00555937" w:rsidRDefault="00F3685A" w:rsidP="002406D0">
      <w:pPr>
        <w:pStyle w:val="xmsonormal"/>
        <w:numPr>
          <w:ilvl w:val="0"/>
          <w:numId w:val="31"/>
        </w:numPr>
        <w:rPr>
          <w:rFonts w:ascii="Arial" w:hAnsi="Arial" w:cs="Arial"/>
          <w:b/>
          <w:bCs/>
        </w:rPr>
      </w:pPr>
      <w:r w:rsidRPr="00555937">
        <w:rPr>
          <w:rFonts w:ascii="Arial" w:hAnsi="Arial" w:cs="Arial"/>
        </w:rPr>
        <w:t xml:space="preserve">Collection of Blood Components </w:t>
      </w:r>
      <w:hyperlink r:id="rId51" w:history="1">
        <w:r w:rsidRPr="00555937">
          <w:rPr>
            <w:rStyle w:val="Hyperlink"/>
            <w:rFonts w:ascii="Arial" w:hAnsi="Arial" w:cs="Arial"/>
          </w:rPr>
          <w:t>https://www.northerncarealliance.nhs.uk/our-policy-hub/search-for-a-policy-document?</w:t>
        </w:r>
      </w:hyperlink>
    </w:p>
    <w:p w14:paraId="46B5A5CD" w14:textId="77777777" w:rsidR="00F3685A" w:rsidRPr="00555937" w:rsidRDefault="00F3685A" w:rsidP="002406D0">
      <w:pPr>
        <w:pStyle w:val="xmsonormal"/>
        <w:numPr>
          <w:ilvl w:val="0"/>
          <w:numId w:val="31"/>
        </w:numPr>
        <w:rPr>
          <w:rFonts w:ascii="Arial" w:hAnsi="Arial" w:cs="Arial"/>
          <w:b/>
          <w:bCs/>
        </w:rPr>
      </w:pPr>
      <w:r w:rsidRPr="00555937">
        <w:rPr>
          <w:rFonts w:ascii="Arial" w:hAnsi="Arial" w:cs="Arial"/>
        </w:rPr>
        <w:t xml:space="preserve">Blood Components (administration of) </w:t>
      </w:r>
      <w:hyperlink r:id="rId52" w:history="1">
        <w:r w:rsidRPr="00555937">
          <w:rPr>
            <w:rStyle w:val="Hyperlink"/>
            <w:rFonts w:ascii="Arial" w:hAnsi="Arial" w:cs="Arial"/>
          </w:rPr>
          <w:t>https://www.northerncarealliance.nhs.uk/our-policy-hub/search-for-a-policy-document?</w:t>
        </w:r>
      </w:hyperlink>
    </w:p>
    <w:p w14:paraId="41A68EED" w14:textId="77777777" w:rsidR="00F3685A" w:rsidRPr="00555937" w:rsidRDefault="00F3685A" w:rsidP="002406D0">
      <w:pPr>
        <w:pStyle w:val="xmsonormal"/>
        <w:numPr>
          <w:ilvl w:val="0"/>
          <w:numId w:val="31"/>
        </w:numPr>
        <w:rPr>
          <w:rFonts w:ascii="Arial" w:hAnsi="Arial" w:cs="Arial"/>
          <w:b/>
          <w:bCs/>
        </w:rPr>
      </w:pPr>
      <w:r w:rsidRPr="00555937">
        <w:rPr>
          <w:rFonts w:ascii="Arial" w:hAnsi="Arial" w:cs="Arial"/>
        </w:rPr>
        <w:t xml:space="preserve">Treatment of patients who have indicated that they do not wish to receive blood components or blood products </w:t>
      </w:r>
      <w:hyperlink r:id="rId53" w:history="1">
        <w:r w:rsidRPr="00555937">
          <w:rPr>
            <w:rStyle w:val="Hyperlink"/>
            <w:rFonts w:ascii="Arial" w:hAnsi="Arial" w:cs="Arial"/>
          </w:rPr>
          <w:t>https://www.northerncarealliance.nhs.uk/our-policy-hub/search-for-a-policy-document?</w:t>
        </w:r>
      </w:hyperlink>
    </w:p>
    <w:p w14:paraId="2DC5F1B1" w14:textId="77777777" w:rsidR="00F3685A" w:rsidRPr="00555937" w:rsidRDefault="00F3685A" w:rsidP="002406D0">
      <w:pPr>
        <w:pStyle w:val="xmsonormal"/>
        <w:numPr>
          <w:ilvl w:val="0"/>
          <w:numId w:val="31"/>
        </w:numPr>
        <w:rPr>
          <w:rFonts w:ascii="Arial" w:hAnsi="Arial" w:cs="Arial"/>
          <w:b/>
          <w:bCs/>
        </w:rPr>
      </w:pPr>
      <w:r w:rsidRPr="00555937">
        <w:rPr>
          <w:rFonts w:ascii="Arial" w:hAnsi="Arial" w:cs="Arial"/>
        </w:rPr>
        <w:t xml:space="preserve">Blood Transfusion record sheet protocol </w:t>
      </w:r>
      <w:hyperlink r:id="rId54" w:history="1">
        <w:r w:rsidRPr="00555937">
          <w:rPr>
            <w:rStyle w:val="Hyperlink"/>
            <w:rFonts w:ascii="Arial" w:hAnsi="Arial" w:cs="Arial"/>
          </w:rPr>
          <w:t>https://www.northerncarealliance.nhs.uk/our-policy-hub/search-for-a-policy-document?</w:t>
        </w:r>
      </w:hyperlink>
    </w:p>
    <w:p w14:paraId="1DD5D3BE" w14:textId="77777777" w:rsidR="00F3685A" w:rsidRPr="00555937" w:rsidRDefault="00F3685A" w:rsidP="002406D0">
      <w:pPr>
        <w:pStyle w:val="xmsonormal"/>
        <w:numPr>
          <w:ilvl w:val="0"/>
          <w:numId w:val="31"/>
        </w:numPr>
        <w:rPr>
          <w:rFonts w:ascii="Arial" w:hAnsi="Arial" w:cs="Arial"/>
          <w:b/>
          <w:bCs/>
        </w:rPr>
      </w:pPr>
      <w:r w:rsidRPr="00555937">
        <w:rPr>
          <w:rFonts w:ascii="Arial" w:hAnsi="Arial" w:cs="Arial"/>
        </w:rPr>
        <w:lastRenderedPageBreak/>
        <w:t xml:space="preserve">Paediatric Neonatal Transfusion Policy </w:t>
      </w:r>
      <w:hyperlink r:id="rId55" w:history="1">
        <w:r w:rsidRPr="00555937">
          <w:rPr>
            <w:rStyle w:val="Hyperlink"/>
            <w:rFonts w:ascii="Arial" w:hAnsi="Arial" w:cs="Arial"/>
          </w:rPr>
          <w:t>https://www.northerncarealliance.nhs.uk/our-policy-hub/search-for-a-policy-document?</w:t>
        </w:r>
      </w:hyperlink>
    </w:p>
    <w:p w14:paraId="2F28DB98" w14:textId="77777777" w:rsidR="00F3685A" w:rsidRPr="00555937" w:rsidRDefault="00F3685A" w:rsidP="002406D0">
      <w:pPr>
        <w:pStyle w:val="xmsonormal"/>
        <w:numPr>
          <w:ilvl w:val="0"/>
          <w:numId w:val="31"/>
        </w:numPr>
        <w:rPr>
          <w:rFonts w:ascii="Arial" w:hAnsi="Arial" w:cs="Arial"/>
          <w:b/>
          <w:bCs/>
        </w:rPr>
      </w:pPr>
      <w:r w:rsidRPr="00555937">
        <w:rPr>
          <w:rFonts w:ascii="Arial" w:hAnsi="Arial" w:cs="Arial"/>
        </w:rPr>
        <w:t xml:space="preserve">Neonatal blood screening guidance </w:t>
      </w:r>
      <w:hyperlink r:id="rId56" w:history="1">
        <w:r w:rsidRPr="00555937">
          <w:rPr>
            <w:rStyle w:val="Hyperlink"/>
            <w:rFonts w:ascii="Arial" w:hAnsi="Arial" w:cs="Arial"/>
          </w:rPr>
          <w:t>https://www.northerncarealliance.nhs.uk/our-policy-hub/search-for-a-policy-document?</w:t>
        </w:r>
      </w:hyperlink>
    </w:p>
    <w:p w14:paraId="4D7D1934" w14:textId="77777777" w:rsidR="00F3685A" w:rsidRPr="00555937" w:rsidRDefault="00F3685A" w:rsidP="00F3685A">
      <w:pPr>
        <w:ind w:left="50"/>
        <w:rPr>
          <w:rFonts w:ascii="Arial" w:hAnsi="Arial" w:cs="Arial"/>
        </w:rPr>
      </w:pPr>
    </w:p>
    <w:p w14:paraId="533CC891" w14:textId="77777777" w:rsidR="00F3685A" w:rsidRPr="00555937" w:rsidRDefault="00F3685A" w:rsidP="002406D0">
      <w:pPr>
        <w:pStyle w:val="xmsonormal"/>
        <w:numPr>
          <w:ilvl w:val="0"/>
          <w:numId w:val="31"/>
        </w:numPr>
        <w:rPr>
          <w:rFonts w:ascii="Arial" w:hAnsi="Arial" w:cs="Arial"/>
          <w:b/>
          <w:bCs/>
        </w:rPr>
      </w:pPr>
      <w:r w:rsidRPr="00555937">
        <w:rPr>
          <w:rFonts w:ascii="Arial" w:hAnsi="Arial" w:cs="Arial"/>
          <w:b/>
          <w:bCs/>
        </w:rPr>
        <w:t xml:space="preserve">Serious Hazards of Transfusion (SHOT) clinical-departments/Blood – </w:t>
      </w:r>
      <w:proofErr w:type="spellStart"/>
      <w:r w:rsidRPr="00555937">
        <w:rPr>
          <w:rFonts w:ascii="Arial" w:hAnsi="Arial" w:cs="Arial"/>
          <w:b/>
          <w:bCs/>
        </w:rPr>
        <w:t>transfusion?serious-hazards-of-transfusion.hcm</w:t>
      </w:r>
      <w:proofErr w:type="spellEnd"/>
      <w:r w:rsidRPr="00555937">
        <w:rPr>
          <w:rFonts w:ascii="Arial" w:hAnsi="Arial" w:cs="Arial"/>
          <w:b/>
          <w:bCs/>
        </w:rPr>
        <w:t xml:space="preserve"> </w:t>
      </w:r>
      <w:hyperlink r:id="rId57" w:history="1">
        <w:r w:rsidRPr="00555937">
          <w:rPr>
            <w:rStyle w:val="Hyperlink"/>
            <w:rFonts w:ascii="Arial" w:hAnsi="Arial" w:cs="Arial"/>
          </w:rPr>
          <w:t>https://www.northerncarealliance.nhs.uk/our-policy-hub/search-for-a-policy-document?</w:t>
        </w:r>
      </w:hyperlink>
    </w:p>
    <w:p w14:paraId="5DE732FF" w14:textId="77777777" w:rsidR="00F3685A" w:rsidRPr="00555937" w:rsidRDefault="00F3685A" w:rsidP="00F3685A">
      <w:pPr>
        <w:ind w:left="50"/>
        <w:rPr>
          <w:rFonts w:ascii="Arial" w:hAnsi="Arial" w:cs="Arial"/>
        </w:rPr>
      </w:pPr>
    </w:p>
    <w:p w14:paraId="099C560E" w14:textId="097FC70C" w:rsidR="00F3685A" w:rsidRPr="00555937" w:rsidRDefault="00F3685A" w:rsidP="00F3685A">
      <w:pPr>
        <w:rPr>
          <w:rFonts w:ascii="Arial" w:hAnsi="Arial" w:cs="Arial"/>
          <w:b/>
          <w:bCs/>
          <w:u w:val="single"/>
        </w:rPr>
      </w:pPr>
      <w:r w:rsidRPr="00555937">
        <w:rPr>
          <w:rFonts w:ascii="Arial" w:hAnsi="Arial" w:cs="Arial"/>
          <w:b/>
          <w:bCs/>
          <w:u w:val="single"/>
        </w:rPr>
        <w:t xml:space="preserve">Nasogastric </w:t>
      </w:r>
      <w:r w:rsidR="00703090" w:rsidRPr="00555937">
        <w:rPr>
          <w:rFonts w:ascii="Arial" w:hAnsi="Arial" w:cs="Arial"/>
          <w:b/>
          <w:bCs/>
          <w:u w:val="single"/>
        </w:rPr>
        <w:t>T</w:t>
      </w:r>
      <w:r w:rsidRPr="00555937">
        <w:rPr>
          <w:rFonts w:ascii="Arial" w:hAnsi="Arial" w:cs="Arial"/>
          <w:b/>
          <w:bCs/>
          <w:u w:val="single"/>
        </w:rPr>
        <w:t xml:space="preserve">ube </w:t>
      </w:r>
      <w:r w:rsidR="00E03F6B" w:rsidRPr="00555937">
        <w:rPr>
          <w:rFonts w:ascii="Arial" w:hAnsi="Arial" w:cs="Arial"/>
          <w:b/>
          <w:bCs/>
          <w:u w:val="single"/>
        </w:rPr>
        <w:t>I</w:t>
      </w:r>
      <w:r w:rsidRPr="00555937">
        <w:rPr>
          <w:rFonts w:ascii="Arial" w:hAnsi="Arial" w:cs="Arial"/>
          <w:b/>
          <w:bCs/>
          <w:u w:val="single"/>
        </w:rPr>
        <w:t>nsertion/ management/removal</w:t>
      </w:r>
    </w:p>
    <w:p w14:paraId="4D9DFC66" w14:textId="77777777" w:rsidR="00F3685A" w:rsidRPr="00555937" w:rsidRDefault="00F3685A" w:rsidP="002406D0">
      <w:pPr>
        <w:pStyle w:val="ListParagraph"/>
        <w:numPr>
          <w:ilvl w:val="0"/>
          <w:numId w:val="32"/>
        </w:numPr>
        <w:spacing w:after="200" w:line="276" w:lineRule="auto"/>
        <w:rPr>
          <w:rFonts w:ascii="Arial" w:hAnsi="Arial" w:cs="Arial"/>
        </w:rPr>
      </w:pPr>
      <w:r w:rsidRPr="00555937">
        <w:rPr>
          <w:rFonts w:ascii="Arial" w:hAnsi="Arial" w:cs="Arial"/>
        </w:rPr>
        <w:t xml:space="preserve">NCA Nasogastric tube policies </w:t>
      </w:r>
    </w:p>
    <w:p w14:paraId="40E8C06D" w14:textId="77777777" w:rsidR="00F3685A" w:rsidRPr="00555937" w:rsidRDefault="00F3685A" w:rsidP="002406D0">
      <w:pPr>
        <w:pStyle w:val="xmsonormal"/>
        <w:numPr>
          <w:ilvl w:val="0"/>
          <w:numId w:val="31"/>
        </w:numPr>
        <w:rPr>
          <w:rFonts w:ascii="Arial" w:hAnsi="Arial" w:cs="Arial"/>
          <w:b/>
          <w:bCs/>
        </w:rPr>
      </w:pPr>
      <w:r w:rsidRPr="00555937">
        <w:rPr>
          <w:rFonts w:ascii="Arial" w:hAnsi="Arial" w:cs="Arial"/>
        </w:rPr>
        <w:t xml:space="preserve">Adult Nasogastric/ Orogastric feeding and drainage tubes, management of </w:t>
      </w:r>
      <w:hyperlink r:id="rId58" w:history="1">
        <w:r w:rsidRPr="00555937">
          <w:rPr>
            <w:rStyle w:val="Hyperlink"/>
            <w:rFonts w:ascii="Arial" w:hAnsi="Arial" w:cs="Arial"/>
          </w:rPr>
          <w:t>https://www.northerncarealliance.nhs.uk/our-policy-hub/search-for-a-policy-document?</w:t>
        </w:r>
      </w:hyperlink>
    </w:p>
    <w:p w14:paraId="3C2AFA9A" w14:textId="77777777" w:rsidR="00F3685A" w:rsidRPr="00555937" w:rsidRDefault="00F3685A" w:rsidP="002406D0">
      <w:pPr>
        <w:pStyle w:val="xmsonormal"/>
        <w:numPr>
          <w:ilvl w:val="0"/>
          <w:numId w:val="31"/>
        </w:numPr>
        <w:rPr>
          <w:rFonts w:ascii="Arial" w:hAnsi="Arial" w:cs="Arial"/>
          <w:b/>
          <w:bCs/>
        </w:rPr>
      </w:pPr>
      <w:r w:rsidRPr="00555937">
        <w:rPr>
          <w:rFonts w:ascii="Arial" w:hAnsi="Arial" w:cs="Arial"/>
        </w:rPr>
        <w:t xml:space="preserve">Insertion of Enteral feeding tubes under Radiological guidance by trained staff standard operating procedure </w:t>
      </w:r>
      <w:hyperlink r:id="rId59" w:history="1">
        <w:r w:rsidRPr="00555937">
          <w:rPr>
            <w:rStyle w:val="Hyperlink"/>
            <w:rFonts w:ascii="Arial" w:hAnsi="Arial" w:cs="Arial"/>
          </w:rPr>
          <w:t>https://www.northerncarealliance.nhs.uk/our-policy-hub/search-for-a-policy-document?</w:t>
        </w:r>
      </w:hyperlink>
    </w:p>
    <w:p w14:paraId="57DCBA17" w14:textId="77777777" w:rsidR="00F3685A" w:rsidRPr="00555937" w:rsidRDefault="00F3685A" w:rsidP="002406D0">
      <w:pPr>
        <w:pStyle w:val="xmsonormal"/>
        <w:numPr>
          <w:ilvl w:val="0"/>
          <w:numId w:val="31"/>
        </w:numPr>
        <w:rPr>
          <w:rFonts w:ascii="Arial" w:hAnsi="Arial" w:cs="Arial"/>
          <w:b/>
          <w:bCs/>
        </w:rPr>
      </w:pPr>
      <w:r w:rsidRPr="00555937">
        <w:rPr>
          <w:rFonts w:ascii="Arial" w:hAnsi="Arial" w:cs="Arial"/>
        </w:rPr>
        <w:t xml:space="preserve">Nasal Bridle Policy </w:t>
      </w:r>
      <w:hyperlink r:id="rId60" w:history="1">
        <w:r w:rsidRPr="00555937">
          <w:rPr>
            <w:rStyle w:val="Hyperlink"/>
            <w:rFonts w:ascii="Arial" w:hAnsi="Arial" w:cs="Arial"/>
          </w:rPr>
          <w:t>https://www.northerncarealliance.nhs.uk/our-policy-hub/search-for-a-policy-document?</w:t>
        </w:r>
      </w:hyperlink>
    </w:p>
    <w:p w14:paraId="49DBDD85" w14:textId="77777777" w:rsidR="00F3685A" w:rsidRPr="00555937" w:rsidRDefault="00F3685A" w:rsidP="002406D0">
      <w:pPr>
        <w:pStyle w:val="xmsonormal"/>
        <w:numPr>
          <w:ilvl w:val="0"/>
          <w:numId w:val="31"/>
        </w:numPr>
        <w:rPr>
          <w:rFonts w:ascii="Arial" w:hAnsi="Arial" w:cs="Arial"/>
          <w:b/>
          <w:bCs/>
        </w:rPr>
      </w:pPr>
      <w:r w:rsidRPr="00555937">
        <w:rPr>
          <w:rFonts w:ascii="Arial" w:hAnsi="Arial" w:cs="Arial"/>
        </w:rPr>
        <w:t xml:space="preserve">Medicines Policy </w:t>
      </w:r>
      <w:hyperlink r:id="rId61" w:history="1">
        <w:r w:rsidRPr="00555937">
          <w:rPr>
            <w:rStyle w:val="Hyperlink"/>
            <w:rFonts w:ascii="Arial" w:hAnsi="Arial" w:cs="Arial"/>
          </w:rPr>
          <w:t>https://www.northerncarealliance.nhs.uk/our-policy-hub/search-for-a-policy-document?</w:t>
        </w:r>
      </w:hyperlink>
    </w:p>
    <w:p w14:paraId="12CE1701" w14:textId="57B74D68" w:rsidR="00F3685A" w:rsidRPr="00555937" w:rsidRDefault="00F3685A" w:rsidP="002406D0">
      <w:pPr>
        <w:pStyle w:val="xmsonormal"/>
        <w:numPr>
          <w:ilvl w:val="0"/>
          <w:numId w:val="31"/>
        </w:numPr>
        <w:rPr>
          <w:rFonts w:ascii="Arial" w:hAnsi="Arial" w:cs="Arial"/>
          <w:b/>
          <w:bCs/>
        </w:rPr>
      </w:pPr>
      <w:r w:rsidRPr="00555937">
        <w:rPr>
          <w:rFonts w:ascii="Arial" w:hAnsi="Arial" w:cs="Arial"/>
        </w:rPr>
        <w:t xml:space="preserve">Nasogastric and Orogastric tubes in Neonates and Paediatrics; insertion, </w:t>
      </w:r>
      <w:r w:rsidR="00BA4C40" w:rsidRPr="00555937">
        <w:rPr>
          <w:rFonts w:ascii="Arial" w:hAnsi="Arial" w:cs="Arial"/>
        </w:rPr>
        <w:t>confirmation,</w:t>
      </w:r>
      <w:r w:rsidRPr="00555937">
        <w:rPr>
          <w:rFonts w:ascii="Arial" w:hAnsi="Arial" w:cs="Arial"/>
        </w:rPr>
        <w:t xml:space="preserve"> and placement of </w:t>
      </w:r>
      <w:hyperlink r:id="rId62" w:history="1">
        <w:r w:rsidRPr="00555937">
          <w:rPr>
            <w:rStyle w:val="Hyperlink"/>
            <w:rFonts w:ascii="Arial" w:hAnsi="Arial" w:cs="Arial"/>
          </w:rPr>
          <w:t>https://www.northerncarealliance.nhs.uk/our-policy-hub/search-for-a-policy-document?</w:t>
        </w:r>
      </w:hyperlink>
    </w:p>
    <w:p w14:paraId="0755331F" w14:textId="77777777" w:rsidR="00F3685A" w:rsidRPr="00555937" w:rsidRDefault="00F3685A" w:rsidP="00F3685A">
      <w:pPr>
        <w:ind w:left="50"/>
        <w:rPr>
          <w:rFonts w:ascii="Arial" w:hAnsi="Arial" w:cs="Arial"/>
          <w:b/>
          <w:bCs/>
        </w:rPr>
      </w:pPr>
    </w:p>
    <w:p w14:paraId="6A96D0C0" w14:textId="77777777" w:rsidR="00F3685A" w:rsidRPr="00555937" w:rsidRDefault="00F3685A" w:rsidP="00F3685A">
      <w:pPr>
        <w:rPr>
          <w:rFonts w:ascii="Arial" w:hAnsi="Arial" w:cs="Arial"/>
          <w:b/>
          <w:bCs/>
        </w:rPr>
      </w:pPr>
      <w:r w:rsidRPr="00555937">
        <w:rPr>
          <w:rFonts w:ascii="Arial" w:hAnsi="Arial" w:cs="Arial"/>
          <w:b/>
          <w:bCs/>
        </w:rPr>
        <w:t xml:space="preserve">Venepuncture </w:t>
      </w:r>
    </w:p>
    <w:p w14:paraId="70B06313" w14:textId="77777777" w:rsidR="00A75803" w:rsidRPr="00A75803" w:rsidRDefault="00F3685A" w:rsidP="002406D0">
      <w:pPr>
        <w:pStyle w:val="ListParagraph"/>
        <w:numPr>
          <w:ilvl w:val="0"/>
          <w:numId w:val="28"/>
        </w:numPr>
        <w:spacing w:after="200" w:line="276" w:lineRule="auto"/>
        <w:rPr>
          <w:rStyle w:val="Hyperlink"/>
          <w:rFonts w:ascii="Arial" w:hAnsi="Arial" w:cs="Arial"/>
          <w:color w:val="auto"/>
          <w:u w:val="none"/>
        </w:rPr>
      </w:pPr>
      <w:r w:rsidRPr="00555937">
        <w:rPr>
          <w:rFonts w:ascii="Arial" w:hAnsi="Arial" w:cs="Arial"/>
        </w:rPr>
        <w:t xml:space="preserve">NCA Venepuncture policy containing assessment document  </w:t>
      </w:r>
      <w:hyperlink r:id="rId63" w:history="1">
        <w:r w:rsidRPr="00555937">
          <w:rPr>
            <w:rStyle w:val="Hyperlink"/>
            <w:rFonts w:ascii="Arial" w:hAnsi="Arial" w:cs="Arial"/>
          </w:rPr>
          <w:t>https://www.northerncarealliance.nhs.uk/our-policy-hub/search-for-a-policy-document?open=2125</w:t>
        </w:r>
      </w:hyperlink>
    </w:p>
    <w:p w14:paraId="36D34133" w14:textId="45C45E7D" w:rsidR="00F3685A" w:rsidRPr="00A023A5" w:rsidRDefault="00A023A5" w:rsidP="00A023A5">
      <w:pPr>
        <w:pStyle w:val="ListParagraph"/>
        <w:numPr>
          <w:ilvl w:val="0"/>
          <w:numId w:val="28"/>
        </w:numPr>
        <w:spacing w:after="200" w:line="276" w:lineRule="auto"/>
        <w:rPr>
          <w:rFonts w:ascii="Arial" w:hAnsi="Arial" w:cs="Arial"/>
        </w:rPr>
      </w:pPr>
      <w:r w:rsidRPr="00555937">
        <w:rPr>
          <w:rFonts w:ascii="Arial" w:hAnsi="Arial" w:cs="Arial"/>
        </w:rPr>
        <w:t>ESR link to complete NCA online module</w:t>
      </w:r>
      <w:r>
        <w:rPr>
          <w:rFonts w:ascii="Arial" w:hAnsi="Arial" w:cs="Arial"/>
        </w:rPr>
        <w:t xml:space="preserve"> </w:t>
      </w:r>
      <w:hyperlink r:id="rId64" w:history="1">
        <w:r w:rsidRPr="000A5576">
          <w:rPr>
            <w:rStyle w:val="Hyperlink"/>
            <w:rFonts w:ascii="Arial" w:hAnsi="Arial" w:cs="Arial"/>
          </w:rPr>
          <w:t>https://my.esr.nhs.uk/dashboard/web/esrweb</w:t>
        </w:r>
      </w:hyperlink>
      <w:r>
        <w:rPr>
          <w:rFonts w:ascii="Arial" w:hAnsi="Arial" w:cs="Arial"/>
        </w:rPr>
        <w:t xml:space="preserve"> </w:t>
      </w:r>
    </w:p>
    <w:p w14:paraId="7B1399BC" w14:textId="77777777" w:rsidR="00F3685A" w:rsidRPr="00555937" w:rsidRDefault="00F3685A" w:rsidP="00F3685A">
      <w:pPr>
        <w:rPr>
          <w:rFonts w:ascii="Arial" w:hAnsi="Arial" w:cs="Arial"/>
          <w:b/>
          <w:bCs/>
        </w:rPr>
      </w:pPr>
      <w:r w:rsidRPr="00555937">
        <w:rPr>
          <w:rFonts w:ascii="Arial" w:hAnsi="Arial" w:cs="Arial"/>
          <w:b/>
          <w:bCs/>
        </w:rPr>
        <w:t xml:space="preserve">Cannulation </w:t>
      </w:r>
    </w:p>
    <w:p w14:paraId="4FD5B3C0" w14:textId="77273A4A" w:rsidR="005E5497" w:rsidRPr="005E5497" w:rsidRDefault="00F3685A" w:rsidP="005E5497">
      <w:pPr>
        <w:pStyle w:val="ListParagraph"/>
        <w:numPr>
          <w:ilvl w:val="0"/>
          <w:numId w:val="28"/>
        </w:numPr>
        <w:spacing w:after="200" w:line="276" w:lineRule="auto"/>
        <w:rPr>
          <w:rFonts w:ascii="Arial" w:hAnsi="Arial" w:cs="Arial"/>
        </w:rPr>
      </w:pPr>
      <w:r w:rsidRPr="00555937">
        <w:rPr>
          <w:rFonts w:ascii="Arial" w:hAnsi="Arial" w:cs="Arial"/>
        </w:rPr>
        <w:t>NCA Peripheral cannulation policy</w:t>
      </w:r>
      <w:r w:rsidR="00A023A5">
        <w:rPr>
          <w:rFonts w:ascii="Arial" w:hAnsi="Arial" w:cs="Arial"/>
        </w:rPr>
        <w:t xml:space="preserve"> </w:t>
      </w:r>
      <w:hyperlink r:id="rId65" w:history="1">
        <w:r w:rsidRPr="00555937">
          <w:rPr>
            <w:rStyle w:val="Hyperlink"/>
            <w:rFonts w:ascii="Arial" w:hAnsi="Arial" w:cs="Arial"/>
          </w:rPr>
          <w:t>https://www.northerncarealliance.nhs.uk/our-policy-hub/search-for-a-policy-document?open=4555</w:t>
        </w:r>
      </w:hyperlink>
    </w:p>
    <w:p w14:paraId="2CFF326B" w14:textId="38B5CABA" w:rsidR="00A023A5" w:rsidRPr="00A023A5" w:rsidRDefault="00F3685A" w:rsidP="00A023A5">
      <w:pPr>
        <w:pStyle w:val="ListParagraph"/>
        <w:numPr>
          <w:ilvl w:val="0"/>
          <w:numId w:val="28"/>
        </w:numPr>
        <w:spacing w:after="200" w:line="276" w:lineRule="auto"/>
        <w:rPr>
          <w:rFonts w:ascii="Arial" w:hAnsi="Arial" w:cs="Arial"/>
        </w:rPr>
      </w:pPr>
      <w:r w:rsidRPr="00555937">
        <w:rPr>
          <w:rFonts w:ascii="Arial" w:hAnsi="Arial" w:cs="Arial"/>
        </w:rPr>
        <w:t xml:space="preserve">ESR link to complete NCA </w:t>
      </w:r>
      <w:r w:rsidR="00AC0A1F" w:rsidRPr="00555937">
        <w:rPr>
          <w:rFonts w:ascii="Arial" w:hAnsi="Arial" w:cs="Arial"/>
        </w:rPr>
        <w:t>online</w:t>
      </w:r>
      <w:r w:rsidRPr="00555937">
        <w:rPr>
          <w:rFonts w:ascii="Arial" w:hAnsi="Arial" w:cs="Arial"/>
        </w:rPr>
        <w:t xml:space="preserve"> module</w:t>
      </w:r>
      <w:r w:rsidR="00A023A5">
        <w:rPr>
          <w:rFonts w:ascii="Arial" w:hAnsi="Arial" w:cs="Arial"/>
        </w:rPr>
        <w:t xml:space="preserve"> </w:t>
      </w:r>
      <w:hyperlink r:id="rId66" w:history="1">
        <w:r w:rsidR="00A023A5" w:rsidRPr="000A5576">
          <w:rPr>
            <w:rStyle w:val="Hyperlink"/>
            <w:rFonts w:ascii="Arial" w:hAnsi="Arial" w:cs="Arial"/>
          </w:rPr>
          <w:t>https://my.esr.nhs.uk/dashboard/web/esrweb</w:t>
        </w:r>
      </w:hyperlink>
      <w:r w:rsidR="00A023A5">
        <w:rPr>
          <w:rFonts w:ascii="Arial" w:hAnsi="Arial" w:cs="Arial"/>
        </w:rPr>
        <w:t xml:space="preserve"> </w:t>
      </w:r>
    </w:p>
    <w:p w14:paraId="69CE55C4" w14:textId="0F944D05" w:rsidR="005E5497" w:rsidRPr="005E5497" w:rsidRDefault="005E5497" w:rsidP="005E5497">
      <w:pPr>
        <w:pStyle w:val="ListParagraph"/>
        <w:numPr>
          <w:ilvl w:val="0"/>
          <w:numId w:val="28"/>
        </w:numPr>
        <w:spacing w:after="200" w:line="276" w:lineRule="auto"/>
        <w:rPr>
          <w:rFonts w:ascii="Arial" w:hAnsi="Arial" w:cs="Arial"/>
        </w:rPr>
      </w:pPr>
      <w:r>
        <w:rPr>
          <w:rFonts w:ascii="Arial" w:hAnsi="Arial" w:cs="Arial"/>
        </w:rPr>
        <w:t xml:space="preserve">NCA Cannulation Assessment 2022 form </w:t>
      </w:r>
      <w:hyperlink r:id="rId67" w:history="1">
        <w:r w:rsidRPr="005E5497">
          <w:rPr>
            <w:rStyle w:val="Hyperlink"/>
            <w:rFonts w:ascii="Arial" w:hAnsi="Arial" w:cs="Arial"/>
          </w:rPr>
          <w:t>NCA_Cannulation_Assessment_2022.docx (live.com)</w:t>
        </w:r>
      </w:hyperlink>
    </w:p>
    <w:p w14:paraId="14E32C2F" w14:textId="356D1F7A" w:rsidR="00F3685A" w:rsidRPr="00555937" w:rsidRDefault="00AC0A1F" w:rsidP="00F3685A">
      <w:pPr>
        <w:rPr>
          <w:rFonts w:ascii="Arial" w:hAnsi="Arial" w:cs="Arial"/>
          <w:b/>
          <w:bCs/>
        </w:rPr>
      </w:pPr>
      <w:r w:rsidRPr="00555937">
        <w:rPr>
          <w:rFonts w:ascii="Arial" w:hAnsi="Arial" w:cs="Arial"/>
          <w:b/>
          <w:bCs/>
        </w:rPr>
        <w:t xml:space="preserve">Further available </w:t>
      </w:r>
      <w:r w:rsidR="00F3685A" w:rsidRPr="00555937">
        <w:rPr>
          <w:rFonts w:ascii="Arial" w:hAnsi="Arial" w:cs="Arial"/>
          <w:b/>
          <w:bCs/>
        </w:rPr>
        <w:t xml:space="preserve">resources </w:t>
      </w:r>
      <w:r w:rsidRPr="00555937">
        <w:rPr>
          <w:rFonts w:ascii="Arial" w:hAnsi="Arial" w:cs="Arial"/>
          <w:b/>
          <w:bCs/>
        </w:rPr>
        <w:t>may include:</w:t>
      </w:r>
    </w:p>
    <w:p w14:paraId="6A22BAEC" w14:textId="77777777" w:rsidR="00F3685A" w:rsidRPr="00555937" w:rsidRDefault="00F3685A" w:rsidP="002406D0">
      <w:pPr>
        <w:pStyle w:val="ListParagraph"/>
        <w:numPr>
          <w:ilvl w:val="0"/>
          <w:numId w:val="35"/>
        </w:numPr>
        <w:rPr>
          <w:rFonts w:ascii="Arial" w:hAnsi="Arial" w:cs="Arial"/>
        </w:rPr>
      </w:pPr>
      <w:r w:rsidRPr="00555937">
        <w:rPr>
          <w:rFonts w:ascii="Arial" w:hAnsi="Arial" w:cs="Arial"/>
        </w:rPr>
        <w:t xml:space="preserve">Clinical skills.net-available through your Athens account </w:t>
      </w:r>
    </w:p>
    <w:p w14:paraId="5169E43F" w14:textId="77777777" w:rsidR="00F3685A" w:rsidRPr="00555937" w:rsidRDefault="00F3685A" w:rsidP="002406D0">
      <w:pPr>
        <w:pStyle w:val="ListParagraph"/>
        <w:numPr>
          <w:ilvl w:val="0"/>
          <w:numId w:val="35"/>
        </w:numPr>
        <w:rPr>
          <w:rFonts w:ascii="Arial" w:hAnsi="Arial" w:cs="Arial"/>
        </w:rPr>
      </w:pPr>
      <w:r w:rsidRPr="00555937">
        <w:rPr>
          <w:rFonts w:ascii="Arial" w:hAnsi="Arial" w:cs="Arial"/>
        </w:rPr>
        <w:t xml:space="preserve">Royal Marsden-available through your Athens account </w:t>
      </w:r>
    </w:p>
    <w:p w14:paraId="47722D4E" w14:textId="4E03FFDC" w:rsidR="00F3685A" w:rsidRPr="00A023A5" w:rsidRDefault="00A023A5" w:rsidP="002406D0">
      <w:pPr>
        <w:pStyle w:val="ListParagraph"/>
        <w:numPr>
          <w:ilvl w:val="0"/>
          <w:numId w:val="35"/>
        </w:numPr>
        <w:rPr>
          <w:rFonts w:ascii="Arial" w:hAnsi="Arial" w:cs="Arial"/>
        </w:rPr>
      </w:pPr>
      <w:r>
        <w:rPr>
          <w:rFonts w:ascii="Arial" w:hAnsi="Arial" w:cs="Arial"/>
        </w:rPr>
        <w:t xml:space="preserve">NHS England </w:t>
      </w:r>
      <w:proofErr w:type="spellStart"/>
      <w:r>
        <w:rPr>
          <w:rFonts w:ascii="Arial" w:hAnsi="Arial" w:cs="Arial"/>
        </w:rPr>
        <w:t>elearning</w:t>
      </w:r>
      <w:proofErr w:type="spellEnd"/>
      <w:r>
        <w:rPr>
          <w:rFonts w:ascii="Arial" w:hAnsi="Arial" w:cs="Arial"/>
        </w:rPr>
        <w:t xml:space="preserve"> for healthcare. </w:t>
      </w:r>
      <w:hyperlink r:id="rId68" w:history="1">
        <w:r w:rsidRPr="000A5576">
          <w:rPr>
            <w:rStyle w:val="Hyperlink"/>
            <w:rFonts w:ascii="Arial" w:hAnsi="Arial" w:cs="Arial"/>
          </w:rPr>
          <w:t>https://portal.e-lfh.org.uk/</w:t>
        </w:r>
      </w:hyperlink>
      <w:r w:rsidRPr="00A023A5">
        <w:rPr>
          <w:rFonts w:ascii="Arial" w:hAnsi="Arial" w:cs="Arial"/>
        </w:rPr>
        <w:t xml:space="preserve"> </w:t>
      </w:r>
    </w:p>
    <w:sectPr w:rsidR="00F3685A" w:rsidRPr="00A023A5" w:rsidSect="00AD16E5">
      <w:headerReference w:type="default" r:id="rId69"/>
      <w:headerReference w:type="first" r:id="rId70"/>
      <w:pgSz w:w="11900" w:h="16840"/>
      <w:pgMar w:top="1276" w:right="1800" w:bottom="1985" w:left="1800"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B982C" w14:textId="77777777" w:rsidR="000F6B87" w:rsidRDefault="000F6B87" w:rsidP="001B6B8E">
      <w:r>
        <w:separator/>
      </w:r>
    </w:p>
  </w:endnote>
  <w:endnote w:type="continuationSeparator" w:id="0">
    <w:p w14:paraId="00E9A090" w14:textId="77777777" w:rsidR="000F6B87" w:rsidRDefault="000F6B87" w:rsidP="001B6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15621" w14:textId="2D8F799A" w:rsidR="002406D0" w:rsidRDefault="002406D0" w:rsidP="002406D0">
    <w:pPr>
      <w:pStyle w:val="Footer"/>
    </w:pPr>
    <w:r>
      <w:t xml:space="preserve">Version </w:t>
    </w:r>
    <w:r w:rsidR="00E2329F">
      <w:t>5</w:t>
    </w:r>
    <w:r>
      <w:t xml:space="preserve">: </w:t>
    </w:r>
    <w:r w:rsidR="00F81F05">
      <w:t>1</w:t>
    </w:r>
    <w:r w:rsidR="00CE060C">
      <w:t>5</w:t>
    </w:r>
    <w:r>
      <w:t>/</w:t>
    </w:r>
    <w:r w:rsidR="00CE060C">
      <w:t>0</w:t>
    </w:r>
    <w:r w:rsidR="005F2F8A">
      <w:t>1</w:t>
    </w:r>
    <w:r>
      <w:t>/202</w:t>
    </w:r>
    <w:r w:rsidR="00CE060C">
      <w:t>4</w:t>
    </w:r>
    <w:r>
      <w:t xml:space="preserve">. Compiled by the NCA PEF team under guidance and support of subject matter experts. Review </w:t>
    </w:r>
    <w:r w:rsidRPr="00D87D58">
      <w:t xml:space="preserve">date </w:t>
    </w:r>
    <w:r w:rsidR="00B07DE6" w:rsidRPr="00D87D58">
      <w:t xml:space="preserve">January </w:t>
    </w:r>
    <w:r w:rsidRPr="00D87D58">
      <w:t>202</w:t>
    </w:r>
    <w:r w:rsidR="00CE060C" w:rsidRPr="00D87D58">
      <w:t>5</w:t>
    </w:r>
  </w:p>
  <w:p w14:paraId="65493305" w14:textId="430C3507" w:rsidR="00825A08" w:rsidRDefault="00825A0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EFC0F" w14:textId="02DDF9DD" w:rsidR="00BA4C40" w:rsidRDefault="00BA4C40" w:rsidP="00BA4C40">
    <w:pPr>
      <w:pStyle w:val="Footer"/>
    </w:pPr>
    <w:r>
      <w:t xml:space="preserve">Version </w:t>
    </w:r>
    <w:r w:rsidR="00E2329F">
      <w:t>5</w:t>
    </w:r>
    <w:r>
      <w:t xml:space="preserve">: </w:t>
    </w:r>
    <w:r w:rsidR="00E2329F">
      <w:t>1</w:t>
    </w:r>
    <w:r w:rsidR="00CE060C">
      <w:t>5</w:t>
    </w:r>
    <w:r>
      <w:t>/</w:t>
    </w:r>
    <w:r w:rsidR="00CE060C">
      <w:t>01</w:t>
    </w:r>
    <w:r>
      <w:t>/202</w:t>
    </w:r>
    <w:r w:rsidR="00CE060C">
      <w:t>4</w:t>
    </w:r>
    <w:r>
      <w:t xml:space="preserve">. Compiled by the NCA PEF team under guidance and support of subject matter experts. Review date </w:t>
    </w:r>
    <w:r w:rsidR="00B07DE6">
      <w:t xml:space="preserve">January </w:t>
    </w:r>
    <w:r w:rsidRPr="00D87D58">
      <w:t>202</w:t>
    </w:r>
    <w:r w:rsidR="00CE060C" w:rsidRPr="00D87D58">
      <w:t>5</w:t>
    </w:r>
  </w:p>
  <w:p w14:paraId="686E547A" w14:textId="480730B2" w:rsidR="00825A08" w:rsidRPr="00BA4C40" w:rsidRDefault="00825A08" w:rsidP="00BA4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BB0B2" w14:textId="77777777" w:rsidR="000F6B87" w:rsidRDefault="000F6B87" w:rsidP="001B6B8E">
      <w:r>
        <w:separator/>
      </w:r>
    </w:p>
  </w:footnote>
  <w:footnote w:type="continuationSeparator" w:id="0">
    <w:p w14:paraId="371681F3" w14:textId="77777777" w:rsidR="000F6B87" w:rsidRDefault="000F6B87" w:rsidP="001B6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936889"/>
      <w:docPartObj>
        <w:docPartGallery w:val="Page Numbers (Top of Page)"/>
        <w:docPartUnique/>
      </w:docPartObj>
    </w:sdtPr>
    <w:sdtEndPr>
      <w:rPr>
        <w:noProof/>
      </w:rPr>
    </w:sdtEndPr>
    <w:sdtContent>
      <w:p w14:paraId="221DBA37" w14:textId="10E95D01" w:rsidR="00F81F05" w:rsidRDefault="00F81F05">
        <w:pPr>
          <w:pStyle w:val="Header"/>
        </w:pPr>
        <w:r>
          <w:fldChar w:fldCharType="begin"/>
        </w:r>
        <w:r>
          <w:instrText xml:space="preserve"> PAGE   \* MERGEFORMAT </w:instrText>
        </w:r>
        <w:r>
          <w:fldChar w:fldCharType="separate"/>
        </w:r>
        <w:r>
          <w:rPr>
            <w:noProof/>
          </w:rPr>
          <w:t>2</w:t>
        </w:r>
        <w:r>
          <w:rPr>
            <w:noProof/>
          </w:rPr>
          <w:fldChar w:fldCharType="end"/>
        </w:r>
      </w:p>
    </w:sdtContent>
  </w:sdt>
  <w:p w14:paraId="13B2E3BB" w14:textId="756E436E" w:rsidR="001B6B8E" w:rsidRPr="000B2F35" w:rsidRDefault="001B6B8E" w:rsidP="00CB424E">
    <w:pPr>
      <w:pStyle w:val="Header"/>
      <w:jc w:val="right"/>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C3D3B" w14:textId="2399D0FE" w:rsidR="008D704B" w:rsidRDefault="00F214C9" w:rsidP="008D704B">
    <w:pPr>
      <w:pStyle w:val="Header"/>
      <w:jc w:val="right"/>
    </w:pPr>
    <w:r w:rsidRPr="00060D67">
      <w:rPr>
        <w:noProof/>
        <w:lang w:val="en-US"/>
      </w:rPr>
      <w:drawing>
        <wp:anchor distT="0" distB="0" distL="114300" distR="114300" simplePos="0" relativeHeight="251655680" behindDoc="0" locked="0" layoutInCell="1" allowOverlap="1" wp14:anchorId="128BFB5B" wp14:editId="6C7742F6">
          <wp:simplePos x="0" y="0"/>
          <wp:positionH relativeFrom="page">
            <wp:posOffset>8382000</wp:posOffset>
          </wp:positionH>
          <wp:positionV relativeFrom="page">
            <wp:posOffset>139700</wp:posOffset>
          </wp:positionV>
          <wp:extent cx="1911350" cy="610099"/>
          <wp:effectExtent l="0" t="0" r="0" b="0"/>
          <wp:wrapThrough wrapText="bothSides">
            <wp:wrapPolygon edited="0">
              <wp:start x="0" y="0"/>
              <wp:lineTo x="0" y="20925"/>
              <wp:lineTo x="21313" y="20925"/>
              <wp:lineTo x="21313" y="0"/>
              <wp:lineTo x="0" y="0"/>
            </wp:wrapPolygon>
          </wp:wrapThrough>
          <wp:docPr id="4" name="Picture 4" descr="Macintosh HD:Users:ntrow:Desktop:IMPORTANT FILES:NCA IDENTITY 2021:NCA Foundation Trust Logo:Northern Care Alliance NHS Foundation 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row:Desktop:IMPORTANT FILES:NCA IDENTITY 2021:NCA Foundation Trust Logo:Northern Care Alliance NHS Foundation Trus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7477" cy="618439"/>
                  </a:xfrm>
                  <a:prstGeom prst="rect">
                    <a:avLst/>
                  </a:prstGeom>
                  <a:noFill/>
                  <a:ln>
                    <a:noFill/>
                  </a:ln>
                </pic:spPr>
              </pic:pic>
            </a:graphicData>
          </a:graphic>
          <wp14:sizeRelH relativeFrom="page">
            <wp14:pctWidth>0</wp14:pctWidth>
          </wp14:sizeRelH>
          <wp14:sizeRelV relativeFrom="page">
            <wp14:pctHeight>0</wp14:pctHeight>
          </wp14:sizeRelV>
        </wp:anchor>
      </w:drawing>
    </w:r>
    <w:r w:rsidR="00CB424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3EC6" w14:textId="0B6595D4" w:rsidR="00A836AF" w:rsidRDefault="00AD16E5" w:rsidP="00A836AF">
    <w:pPr>
      <w:pStyle w:val="Header"/>
      <w:jc w:val="right"/>
    </w:pPr>
    <w:r w:rsidRPr="00060D67">
      <w:rPr>
        <w:noProof/>
        <w:lang w:val="en-US"/>
      </w:rPr>
      <w:drawing>
        <wp:anchor distT="0" distB="0" distL="114300" distR="114300" simplePos="0" relativeHeight="251659776" behindDoc="0" locked="0" layoutInCell="1" allowOverlap="1" wp14:anchorId="2F1A4AC7" wp14:editId="1FB42D1F">
          <wp:simplePos x="0" y="0"/>
          <wp:positionH relativeFrom="page">
            <wp:posOffset>5534696</wp:posOffset>
          </wp:positionH>
          <wp:positionV relativeFrom="page">
            <wp:posOffset>142983</wp:posOffset>
          </wp:positionV>
          <wp:extent cx="1911350" cy="610099"/>
          <wp:effectExtent l="0" t="0" r="0" b="0"/>
          <wp:wrapThrough wrapText="bothSides">
            <wp:wrapPolygon edited="0">
              <wp:start x="0" y="0"/>
              <wp:lineTo x="0" y="20925"/>
              <wp:lineTo x="21313" y="20925"/>
              <wp:lineTo x="21313" y="0"/>
              <wp:lineTo x="0" y="0"/>
            </wp:wrapPolygon>
          </wp:wrapThrough>
          <wp:docPr id="326" name="Picture 326" descr="Macintosh HD:Users:ntrow:Desktop:IMPORTANT FILES:NCA IDENTITY 2021:NCA Foundation Trust Logo:Northern Care Alliance NHS Foundation 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row:Desktop:IMPORTANT FILES:NCA IDENTITY 2021:NCA Foundation Trust Logo:Northern Care Alliance NHS Foundation Trus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610099"/>
                  </a:xfrm>
                  <a:prstGeom prst="rect">
                    <a:avLst/>
                  </a:prstGeom>
                  <a:noFill/>
                  <a:ln>
                    <a:noFill/>
                  </a:ln>
                </pic:spPr>
              </pic:pic>
            </a:graphicData>
          </a:graphic>
          <wp14:sizeRelH relativeFrom="page">
            <wp14:pctWidth>0</wp14:pctWidth>
          </wp14:sizeRelH>
          <wp14:sizeRelV relativeFrom="page">
            <wp14:pctHeight>0</wp14:pctHeight>
          </wp14:sizeRelV>
        </wp:anchor>
      </w:drawing>
    </w:r>
    <w:r w:rsidR="00A836AF" w:rsidRPr="00060D67">
      <w:rPr>
        <w:noProof/>
        <w:lang w:val="en-US"/>
      </w:rPr>
      <w:drawing>
        <wp:anchor distT="0" distB="0" distL="114300" distR="114300" simplePos="0" relativeHeight="251657728" behindDoc="0" locked="0" layoutInCell="1" allowOverlap="1" wp14:anchorId="60550A46" wp14:editId="1FFDF3C6">
          <wp:simplePos x="0" y="0"/>
          <wp:positionH relativeFrom="page">
            <wp:posOffset>8382000</wp:posOffset>
          </wp:positionH>
          <wp:positionV relativeFrom="page">
            <wp:posOffset>139700</wp:posOffset>
          </wp:positionV>
          <wp:extent cx="1911350" cy="610099"/>
          <wp:effectExtent l="0" t="0" r="0" b="0"/>
          <wp:wrapThrough wrapText="bothSides">
            <wp:wrapPolygon edited="0">
              <wp:start x="0" y="0"/>
              <wp:lineTo x="0" y="20925"/>
              <wp:lineTo x="21313" y="20925"/>
              <wp:lineTo x="21313" y="0"/>
              <wp:lineTo x="0" y="0"/>
            </wp:wrapPolygon>
          </wp:wrapThrough>
          <wp:docPr id="321" name="Picture 321" descr="Macintosh HD:Users:ntrow:Desktop:IMPORTANT FILES:NCA IDENTITY 2021:NCA Foundation Trust Logo:Northern Care Alliance NHS Foundation 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row:Desktop:IMPORTANT FILES:NCA IDENTITY 2021:NCA Foundation Trust Logo:Northern Care Alliance NHS Foundation Trus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7477" cy="618439"/>
                  </a:xfrm>
                  <a:prstGeom prst="rect">
                    <a:avLst/>
                  </a:prstGeom>
                  <a:noFill/>
                  <a:ln>
                    <a:noFill/>
                  </a:ln>
                </pic:spPr>
              </pic:pic>
            </a:graphicData>
          </a:graphic>
          <wp14:sizeRelH relativeFrom="page">
            <wp14:pctWidth>0</wp14:pctWidth>
          </wp14:sizeRelH>
          <wp14:sizeRelV relativeFrom="page">
            <wp14:pctHeight>0</wp14:pctHeight>
          </wp14:sizeRelV>
        </wp:anchor>
      </w:drawing>
    </w:r>
    <w:r w:rsidR="00A836AF">
      <w:t xml:space="preserve">  </w:t>
    </w:r>
  </w:p>
  <w:p w14:paraId="5E70F604" w14:textId="465B1AF2" w:rsidR="00A836AF" w:rsidRPr="000B2F35" w:rsidRDefault="00A836AF" w:rsidP="00CB424E">
    <w:pPr>
      <w:pStyle w:val="Header"/>
      <w:jc w:val="right"/>
      <w:rPr>
        <w:b/>
        <w:bCs/>
      </w:rPr>
    </w:pPr>
    <w:r>
      <w:rPr>
        <w:b/>
        <w:bC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978281"/>
      <w:docPartObj>
        <w:docPartGallery w:val="Page Numbers (Top of Page)"/>
        <w:docPartUnique/>
      </w:docPartObj>
    </w:sdtPr>
    <w:sdtEndPr>
      <w:rPr>
        <w:noProof/>
      </w:rPr>
    </w:sdtEndPr>
    <w:sdtContent>
      <w:p w14:paraId="481AE72C" w14:textId="26BB3BAE" w:rsidR="0081026F" w:rsidRDefault="0081026F">
        <w:pPr>
          <w:pStyle w:val="Header"/>
        </w:pPr>
        <w:r>
          <w:fldChar w:fldCharType="begin"/>
        </w:r>
        <w:r>
          <w:instrText xml:space="preserve"> PAGE   \* MERGEFORMAT </w:instrText>
        </w:r>
        <w:r>
          <w:fldChar w:fldCharType="separate"/>
        </w:r>
        <w:r>
          <w:rPr>
            <w:noProof/>
          </w:rPr>
          <w:t>2</w:t>
        </w:r>
        <w:r>
          <w:rPr>
            <w:noProof/>
          </w:rPr>
          <w:fldChar w:fldCharType="end"/>
        </w:r>
      </w:p>
    </w:sdtContent>
  </w:sdt>
  <w:p w14:paraId="75D06558" w14:textId="2F576DC5" w:rsidR="00A836AF" w:rsidRDefault="00A836AF" w:rsidP="008D704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0437"/>
    <w:multiLevelType w:val="hybridMultilevel"/>
    <w:tmpl w:val="A6EC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969F4"/>
    <w:multiLevelType w:val="hybridMultilevel"/>
    <w:tmpl w:val="F98E7016"/>
    <w:lvl w:ilvl="0" w:tplc="65C6C2FA">
      <w:start w:val="1"/>
      <w:numFmt w:val="bullet"/>
      <w:lvlText w:val="•"/>
      <w:lvlJc w:val="left"/>
      <w:pPr>
        <w:tabs>
          <w:tab w:val="num" w:pos="720"/>
        </w:tabs>
        <w:ind w:left="720" w:hanging="360"/>
      </w:pPr>
      <w:rPr>
        <w:rFonts w:ascii="Times New Roman" w:hAnsi="Times New Roman" w:hint="default"/>
      </w:rPr>
    </w:lvl>
    <w:lvl w:ilvl="1" w:tplc="796809B0" w:tentative="1">
      <w:start w:val="1"/>
      <w:numFmt w:val="bullet"/>
      <w:lvlText w:val="•"/>
      <w:lvlJc w:val="left"/>
      <w:pPr>
        <w:tabs>
          <w:tab w:val="num" w:pos="1440"/>
        </w:tabs>
        <w:ind w:left="1440" w:hanging="360"/>
      </w:pPr>
      <w:rPr>
        <w:rFonts w:ascii="Times New Roman" w:hAnsi="Times New Roman" w:hint="default"/>
      </w:rPr>
    </w:lvl>
    <w:lvl w:ilvl="2" w:tplc="0E2CFA1E" w:tentative="1">
      <w:start w:val="1"/>
      <w:numFmt w:val="bullet"/>
      <w:lvlText w:val="•"/>
      <w:lvlJc w:val="left"/>
      <w:pPr>
        <w:tabs>
          <w:tab w:val="num" w:pos="2160"/>
        </w:tabs>
        <w:ind w:left="2160" w:hanging="360"/>
      </w:pPr>
      <w:rPr>
        <w:rFonts w:ascii="Times New Roman" w:hAnsi="Times New Roman" w:hint="default"/>
      </w:rPr>
    </w:lvl>
    <w:lvl w:ilvl="3" w:tplc="D2025298" w:tentative="1">
      <w:start w:val="1"/>
      <w:numFmt w:val="bullet"/>
      <w:lvlText w:val="•"/>
      <w:lvlJc w:val="left"/>
      <w:pPr>
        <w:tabs>
          <w:tab w:val="num" w:pos="2880"/>
        </w:tabs>
        <w:ind w:left="2880" w:hanging="360"/>
      </w:pPr>
      <w:rPr>
        <w:rFonts w:ascii="Times New Roman" w:hAnsi="Times New Roman" w:hint="default"/>
      </w:rPr>
    </w:lvl>
    <w:lvl w:ilvl="4" w:tplc="F3443E36" w:tentative="1">
      <w:start w:val="1"/>
      <w:numFmt w:val="bullet"/>
      <w:lvlText w:val="•"/>
      <w:lvlJc w:val="left"/>
      <w:pPr>
        <w:tabs>
          <w:tab w:val="num" w:pos="3600"/>
        </w:tabs>
        <w:ind w:left="3600" w:hanging="360"/>
      </w:pPr>
      <w:rPr>
        <w:rFonts w:ascii="Times New Roman" w:hAnsi="Times New Roman" w:hint="default"/>
      </w:rPr>
    </w:lvl>
    <w:lvl w:ilvl="5" w:tplc="21A2CB7E" w:tentative="1">
      <w:start w:val="1"/>
      <w:numFmt w:val="bullet"/>
      <w:lvlText w:val="•"/>
      <w:lvlJc w:val="left"/>
      <w:pPr>
        <w:tabs>
          <w:tab w:val="num" w:pos="4320"/>
        </w:tabs>
        <w:ind w:left="4320" w:hanging="360"/>
      </w:pPr>
      <w:rPr>
        <w:rFonts w:ascii="Times New Roman" w:hAnsi="Times New Roman" w:hint="default"/>
      </w:rPr>
    </w:lvl>
    <w:lvl w:ilvl="6" w:tplc="445E2B56" w:tentative="1">
      <w:start w:val="1"/>
      <w:numFmt w:val="bullet"/>
      <w:lvlText w:val="•"/>
      <w:lvlJc w:val="left"/>
      <w:pPr>
        <w:tabs>
          <w:tab w:val="num" w:pos="5040"/>
        </w:tabs>
        <w:ind w:left="5040" w:hanging="360"/>
      </w:pPr>
      <w:rPr>
        <w:rFonts w:ascii="Times New Roman" w:hAnsi="Times New Roman" w:hint="default"/>
      </w:rPr>
    </w:lvl>
    <w:lvl w:ilvl="7" w:tplc="E402AE62" w:tentative="1">
      <w:start w:val="1"/>
      <w:numFmt w:val="bullet"/>
      <w:lvlText w:val="•"/>
      <w:lvlJc w:val="left"/>
      <w:pPr>
        <w:tabs>
          <w:tab w:val="num" w:pos="5760"/>
        </w:tabs>
        <w:ind w:left="5760" w:hanging="360"/>
      </w:pPr>
      <w:rPr>
        <w:rFonts w:ascii="Times New Roman" w:hAnsi="Times New Roman" w:hint="default"/>
      </w:rPr>
    </w:lvl>
    <w:lvl w:ilvl="8" w:tplc="9306C28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9B3D6C"/>
    <w:multiLevelType w:val="hybridMultilevel"/>
    <w:tmpl w:val="53B49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F6531"/>
    <w:multiLevelType w:val="hybridMultilevel"/>
    <w:tmpl w:val="BC8E2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65210A"/>
    <w:multiLevelType w:val="hybridMultilevel"/>
    <w:tmpl w:val="409620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A08F5"/>
    <w:multiLevelType w:val="hybridMultilevel"/>
    <w:tmpl w:val="838AA4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3771AD"/>
    <w:multiLevelType w:val="hybridMultilevel"/>
    <w:tmpl w:val="7846A8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B77D4"/>
    <w:multiLevelType w:val="hybridMultilevel"/>
    <w:tmpl w:val="42ECC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36382A"/>
    <w:multiLevelType w:val="hybridMultilevel"/>
    <w:tmpl w:val="E496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66AA5"/>
    <w:multiLevelType w:val="hybridMultilevel"/>
    <w:tmpl w:val="0CF8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C76CD"/>
    <w:multiLevelType w:val="hybridMultilevel"/>
    <w:tmpl w:val="07C6AF9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A31025"/>
    <w:multiLevelType w:val="hybridMultilevel"/>
    <w:tmpl w:val="A156EB80"/>
    <w:lvl w:ilvl="0" w:tplc="06F68F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14557"/>
    <w:multiLevelType w:val="hybridMultilevel"/>
    <w:tmpl w:val="E4B81DE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E31161"/>
    <w:multiLevelType w:val="hybridMultilevel"/>
    <w:tmpl w:val="BACA7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276B84"/>
    <w:multiLevelType w:val="hybridMultilevel"/>
    <w:tmpl w:val="1A742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7A718E"/>
    <w:multiLevelType w:val="hybridMultilevel"/>
    <w:tmpl w:val="22EAEA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F82CDF"/>
    <w:multiLevelType w:val="hybridMultilevel"/>
    <w:tmpl w:val="7C568CB2"/>
    <w:lvl w:ilvl="0" w:tplc="EFA8B83C">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E04B1"/>
    <w:multiLevelType w:val="hybridMultilevel"/>
    <w:tmpl w:val="565EA5A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F67DF7"/>
    <w:multiLevelType w:val="hybridMultilevel"/>
    <w:tmpl w:val="D182F6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BCA628C"/>
    <w:multiLevelType w:val="hybridMultilevel"/>
    <w:tmpl w:val="B5EA6876"/>
    <w:lvl w:ilvl="0" w:tplc="F7E84372">
      <w:start w:val="1"/>
      <w:numFmt w:val="decimal"/>
      <w:lvlText w:val="%1."/>
      <w:lvlJc w:val="left"/>
      <w:pPr>
        <w:ind w:left="720" w:hanging="360"/>
      </w:pPr>
    </w:lvl>
    <w:lvl w:ilvl="1" w:tplc="C2BC1706">
      <w:start w:val="1"/>
      <w:numFmt w:val="lowerLetter"/>
      <w:lvlText w:val="%2."/>
      <w:lvlJc w:val="left"/>
      <w:pPr>
        <w:ind w:left="1440" w:hanging="360"/>
      </w:pPr>
    </w:lvl>
    <w:lvl w:ilvl="2" w:tplc="B3D475B8">
      <w:start w:val="1"/>
      <w:numFmt w:val="lowerRoman"/>
      <w:lvlText w:val="%3."/>
      <w:lvlJc w:val="right"/>
      <w:pPr>
        <w:ind w:left="2160" w:hanging="180"/>
      </w:pPr>
    </w:lvl>
    <w:lvl w:ilvl="3" w:tplc="87368370">
      <w:start w:val="1"/>
      <w:numFmt w:val="decimal"/>
      <w:lvlText w:val="%4."/>
      <w:lvlJc w:val="left"/>
      <w:pPr>
        <w:ind w:left="2880" w:hanging="360"/>
      </w:pPr>
    </w:lvl>
    <w:lvl w:ilvl="4" w:tplc="00EEE71A">
      <w:start w:val="1"/>
      <w:numFmt w:val="lowerLetter"/>
      <w:lvlText w:val="%5."/>
      <w:lvlJc w:val="left"/>
      <w:pPr>
        <w:ind w:left="3600" w:hanging="360"/>
      </w:pPr>
    </w:lvl>
    <w:lvl w:ilvl="5" w:tplc="4CD03722">
      <w:start w:val="1"/>
      <w:numFmt w:val="lowerRoman"/>
      <w:lvlText w:val="%6."/>
      <w:lvlJc w:val="right"/>
      <w:pPr>
        <w:ind w:left="4320" w:hanging="180"/>
      </w:pPr>
    </w:lvl>
    <w:lvl w:ilvl="6" w:tplc="5DACEAE6">
      <w:start w:val="1"/>
      <w:numFmt w:val="decimal"/>
      <w:lvlText w:val="%7."/>
      <w:lvlJc w:val="left"/>
      <w:pPr>
        <w:ind w:left="5040" w:hanging="360"/>
      </w:pPr>
    </w:lvl>
    <w:lvl w:ilvl="7" w:tplc="11485874">
      <w:start w:val="1"/>
      <w:numFmt w:val="lowerLetter"/>
      <w:lvlText w:val="%8."/>
      <w:lvlJc w:val="left"/>
      <w:pPr>
        <w:ind w:left="5760" w:hanging="360"/>
      </w:pPr>
    </w:lvl>
    <w:lvl w:ilvl="8" w:tplc="C82E2890">
      <w:start w:val="1"/>
      <w:numFmt w:val="lowerRoman"/>
      <w:lvlText w:val="%9."/>
      <w:lvlJc w:val="right"/>
      <w:pPr>
        <w:ind w:left="6480" w:hanging="180"/>
      </w:pPr>
    </w:lvl>
  </w:abstractNum>
  <w:abstractNum w:abstractNumId="20" w15:restartNumberingAfterBreak="0">
    <w:nsid w:val="3BF97516"/>
    <w:multiLevelType w:val="hybridMultilevel"/>
    <w:tmpl w:val="53123F24"/>
    <w:lvl w:ilvl="0" w:tplc="91E6C392">
      <w:start w:val="1"/>
      <w:numFmt w:val="bullet"/>
      <w:lvlText w:val="•"/>
      <w:lvlJc w:val="left"/>
      <w:pPr>
        <w:tabs>
          <w:tab w:val="num" w:pos="720"/>
        </w:tabs>
        <w:ind w:left="720" w:hanging="360"/>
      </w:pPr>
      <w:rPr>
        <w:rFonts w:ascii="Times New Roman" w:hAnsi="Times New Roman" w:hint="default"/>
      </w:rPr>
    </w:lvl>
    <w:lvl w:ilvl="1" w:tplc="71BE1CE2" w:tentative="1">
      <w:start w:val="1"/>
      <w:numFmt w:val="bullet"/>
      <w:lvlText w:val="•"/>
      <w:lvlJc w:val="left"/>
      <w:pPr>
        <w:tabs>
          <w:tab w:val="num" w:pos="1440"/>
        </w:tabs>
        <w:ind w:left="1440" w:hanging="360"/>
      </w:pPr>
      <w:rPr>
        <w:rFonts w:ascii="Times New Roman" w:hAnsi="Times New Roman" w:hint="default"/>
      </w:rPr>
    </w:lvl>
    <w:lvl w:ilvl="2" w:tplc="739C97A6" w:tentative="1">
      <w:start w:val="1"/>
      <w:numFmt w:val="bullet"/>
      <w:lvlText w:val="•"/>
      <w:lvlJc w:val="left"/>
      <w:pPr>
        <w:tabs>
          <w:tab w:val="num" w:pos="2160"/>
        </w:tabs>
        <w:ind w:left="2160" w:hanging="360"/>
      </w:pPr>
      <w:rPr>
        <w:rFonts w:ascii="Times New Roman" w:hAnsi="Times New Roman" w:hint="default"/>
      </w:rPr>
    </w:lvl>
    <w:lvl w:ilvl="3" w:tplc="224067D8" w:tentative="1">
      <w:start w:val="1"/>
      <w:numFmt w:val="bullet"/>
      <w:lvlText w:val="•"/>
      <w:lvlJc w:val="left"/>
      <w:pPr>
        <w:tabs>
          <w:tab w:val="num" w:pos="2880"/>
        </w:tabs>
        <w:ind w:left="2880" w:hanging="360"/>
      </w:pPr>
      <w:rPr>
        <w:rFonts w:ascii="Times New Roman" w:hAnsi="Times New Roman" w:hint="default"/>
      </w:rPr>
    </w:lvl>
    <w:lvl w:ilvl="4" w:tplc="683C1BE4" w:tentative="1">
      <w:start w:val="1"/>
      <w:numFmt w:val="bullet"/>
      <w:lvlText w:val="•"/>
      <w:lvlJc w:val="left"/>
      <w:pPr>
        <w:tabs>
          <w:tab w:val="num" w:pos="3600"/>
        </w:tabs>
        <w:ind w:left="3600" w:hanging="360"/>
      </w:pPr>
      <w:rPr>
        <w:rFonts w:ascii="Times New Roman" w:hAnsi="Times New Roman" w:hint="default"/>
      </w:rPr>
    </w:lvl>
    <w:lvl w:ilvl="5" w:tplc="5EA41E92" w:tentative="1">
      <w:start w:val="1"/>
      <w:numFmt w:val="bullet"/>
      <w:lvlText w:val="•"/>
      <w:lvlJc w:val="left"/>
      <w:pPr>
        <w:tabs>
          <w:tab w:val="num" w:pos="4320"/>
        </w:tabs>
        <w:ind w:left="4320" w:hanging="360"/>
      </w:pPr>
      <w:rPr>
        <w:rFonts w:ascii="Times New Roman" w:hAnsi="Times New Roman" w:hint="default"/>
      </w:rPr>
    </w:lvl>
    <w:lvl w:ilvl="6" w:tplc="2034AC82" w:tentative="1">
      <w:start w:val="1"/>
      <w:numFmt w:val="bullet"/>
      <w:lvlText w:val="•"/>
      <w:lvlJc w:val="left"/>
      <w:pPr>
        <w:tabs>
          <w:tab w:val="num" w:pos="5040"/>
        </w:tabs>
        <w:ind w:left="5040" w:hanging="360"/>
      </w:pPr>
      <w:rPr>
        <w:rFonts w:ascii="Times New Roman" w:hAnsi="Times New Roman" w:hint="default"/>
      </w:rPr>
    </w:lvl>
    <w:lvl w:ilvl="7" w:tplc="9D765EFC" w:tentative="1">
      <w:start w:val="1"/>
      <w:numFmt w:val="bullet"/>
      <w:lvlText w:val="•"/>
      <w:lvlJc w:val="left"/>
      <w:pPr>
        <w:tabs>
          <w:tab w:val="num" w:pos="5760"/>
        </w:tabs>
        <w:ind w:left="5760" w:hanging="360"/>
      </w:pPr>
      <w:rPr>
        <w:rFonts w:ascii="Times New Roman" w:hAnsi="Times New Roman" w:hint="default"/>
      </w:rPr>
    </w:lvl>
    <w:lvl w:ilvl="8" w:tplc="6B308CC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CAC4236"/>
    <w:multiLevelType w:val="hybridMultilevel"/>
    <w:tmpl w:val="FE92DFC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59358A"/>
    <w:multiLevelType w:val="hybridMultilevel"/>
    <w:tmpl w:val="AF944FF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273D03"/>
    <w:multiLevelType w:val="hybridMultilevel"/>
    <w:tmpl w:val="50D46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C1456E"/>
    <w:multiLevelType w:val="hybridMultilevel"/>
    <w:tmpl w:val="9110BA2C"/>
    <w:lvl w:ilvl="0" w:tplc="C234C026">
      <w:start w:val="1"/>
      <w:numFmt w:val="decimal"/>
      <w:lvlText w:val="%1."/>
      <w:lvlJc w:val="left"/>
      <w:pPr>
        <w:ind w:left="720" w:hanging="360"/>
      </w:pPr>
    </w:lvl>
    <w:lvl w:ilvl="1" w:tplc="00AAB7F6">
      <w:start w:val="1"/>
      <w:numFmt w:val="lowerLetter"/>
      <w:lvlText w:val="%2."/>
      <w:lvlJc w:val="left"/>
      <w:pPr>
        <w:ind w:left="1440" w:hanging="360"/>
      </w:pPr>
    </w:lvl>
    <w:lvl w:ilvl="2" w:tplc="DCEC0562">
      <w:start w:val="1"/>
      <w:numFmt w:val="lowerRoman"/>
      <w:lvlText w:val="%3."/>
      <w:lvlJc w:val="right"/>
      <w:pPr>
        <w:ind w:left="2160" w:hanging="180"/>
      </w:pPr>
    </w:lvl>
    <w:lvl w:ilvl="3" w:tplc="E4563420">
      <w:start w:val="1"/>
      <w:numFmt w:val="decimal"/>
      <w:lvlText w:val="%4."/>
      <w:lvlJc w:val="left"/>
      <w:pPr>
        <w:ind w:left="2880" w:hanging="360"/>
      </w:pPr>
    </w:lvl>
    <w:lvl w:ilvl="4" w:tplc="0AB2CFD8">
      <w:start w:val="1"/>
      <w:numFmt w:val="lowerLetter"/>
      <w:lvlText w:val="%5."/>
      <w:lvlJc w:val="left"/>
      <w:pPr>
        <w:ind w:left="3600" w:hanging="360"/>
      </w:pPr>
    </w:lvl>
    <w:lvl w:ilvl="5" w:tplc="4EE633E0">
      <w:start w:val="1"/>
      <w:numFmt w:val="lowerRoman"/>
      <w:lvlText w:val="%6."/>
      <w:lvlJc w:val="right"/>
      <w:pPr>
        <w:ind w:left="4320" w:hanging="180"/>
      </w:pPr>
    </w:lvl>
    <w:lvl w:ilvl="6" w:tplc="8EB40E5E">
      <w:start w:val="1"/>
      <w:numFmt w:val="decimal"/>
      <w:lvlText w:val="%7."/>
      <w:lvlJc w:val="left"/>
      <w:pPr>
        <w:ind w:left="5040" w:hanging="360"/>
      </w:pPr>
    </w:lvl>
    <w:lvl w:ilvl="7" w:tplc="7A7C855A">
      <w:start w:val="1"/>
      <w:numFmt w:val="lowerLetter"/>
      <w:lvlText w:val="%8."/>
      <w:lvlJc w:val="left"/>
      <w:pPr>
        <w:ind w:left="5760" w:hanging="360"/>
      </w:pPr>
    </w:lvl>
    <w:lvl w:ilvl="8" w:tplc="3BE42830">
      <w:start w:val="1"/>
      <w:numFmt w:val="lowerRoman"/>
      <w:lvlText w:val="%9."/>
      <w:lvlJc w:val="right"/>
      <w:pPr>
        <w:ind w:left="6480" w:hanging="180"/>
      </w:pPr>
    </w:lvl>
  </w:abstractNum>
  <w:abstractNum w:abstractNumId="25" w15:restartNumberingAfterBreak="0">
    <w:nsid w:val="4FBD5B13"/>
    <w:multiLevelType w:val="hybridMultilevel"/>
    <w:tmpl w:val="5D9E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374221"/>
    <w:multiLevelType w:val="hybridMultilevel"/>
    <w:tmpl w:val="D7709CC2"/>
    <w:lvl w:ilvl="0" w:tplc="D312D262">
      <w:start w:val="1"/>
      <w:numFmt w:val="bullet"/>
      <w:lvlText w:val=""/>
      <w:lvlJc w:val="left"/>
      <w:pPr>
        <w:ind w:left="720" w:hanging="360"/>
      </w:pPr>
      <w:rPr>
        <w:rFonts w:ascii="Symbol" w:hAnsi="Symbol" w:hint="default"/>
      </w:rPr>
    </w:lvl>
    <w:lvl w:ilvl="1" w:tplc="7C0C58AE">
      <w:start w:val="1"/>
      <w:numFmt w:val="bullet"/>
      <w:lvlText w:val="o"/>
      <w:lvlJc w:val="left"/>
      <w:pPr>
        <w:ind w:left="1440" w:hanging="360"/>
      </w:pPr>
      <w:rPr>
        <w:rFonts w:ascii="Courier New" w:hAnsi="Courier New" w:hint="default"/>
      </w:rPr>
    </w:lvl>
    <w:lvl w:ilvl="2" w:tplc="5F62B3F2">
      <w:start w:val="1"/>
      <w:numFmt w:val="bullet"/>
      <w:lvlText w:val=""/>
      <w:lvlJc w:val="left"/>
      <w:pPr>
        <w:ind w:left="2160" w:hanging="360"/>
      </w:pPr>
      <w:rPr>
        <w:rFonts w:ascii="Wingdings" w:hAnsi="Wingdings" w:hint="default"/>
      </w:rPr>
    </w:lvl>
    <w:lvl w:ilvl="3" w:tplc="DC3ECC7E">
      <w:start w:val="1"/>
      <w:numFmt w:val="bullet"/>
      <w:lvlText w:val=""/>
      <w:lvlJc w:val="left"/>
      <w:pPr>
        <w:ind w:left="2880" w:hanging="360"/>
      </w:pPr>
      <w:rPr>
        <w:rFonts w:ascii="Symbol" w:hAnsi="Symbol" w:hint="default"/>
      </w:rPr>
    </w:lvl>
    <w:lvl w:ilvl="4" w:tplc="9E0A6B3C">
      <w:start w:val="1"/>
      <w:numFmt w:val="bullet"/>
      <w:lvlText w:val="o"/>
      <w:lvlJc w:val="left"/>
      <w:pPr>
        <w:ind w:left="3600" w:hanging="360"/>
      </w:pPr>
      <w:rPr>
        <w:rFonts w:ascii="Courier New" w:hAnsi="Courier New" w:hint="default"/>
      </w:rPr>
    </w:lvl>
    <w:lvl w:ilvl="5" w:tplc="74A20584">
      <w:start w:val="1"/>
      <w:numFmt w:val="bullet"/>
      <w:lvlText w:val=""/>
      <w:lvlJc w:val="left"/>
      <w:pPr>
        <w:ind w:left="4320" w:hanging="360"/>
      </w:pPr>
      <w:rPr>
        <w:rFonts w:ascii="Wingdings" w:hAnsi="Wingdings" w:hint="default"/>
      </w:rPr>
    </w:lvl>
    <w:lvl w:ilvl="6" w:tplc="140A1A48">
      <w:start w:val="1"/>
      <w:numFmt w:val="bullet"/>
      <w:lvlText w:val=""/>
      <w:lvlJc w:val="left"/>
      <w:pPr>
        <w:ind w:left="5040" w:hanging="360"/>
      </w:pPr>
      <w:rPr>
        <w:rFonts w:ascii="Symbol" w:hAnsi="Symbol" w:hint="default"/>
      </w:rPr>
    </w:lvl>
    <w:lvl w:ilvl="7" w:tplc="B2DACEA8">
      <w:start w:val="1"/>
      <w:numFmt w:val="bullet"/>
      <w:lvlText w:val="o"/>
      <w:lvlJc w:val="left"/>
      <w:pPr>
        <w:ind w:left="5760" w:hanging="360"/>
      </w:pPr>
      <w:rPr>
        <w:rFonts w:ascii="Courier New" w:hAnsi="Courier New" w:hint="default"/>
      </w:rPr>
    </w:lvl>
    <w:lvl w:ilvl="8" w:tplc="8C4818C8">
      <w:start w:val="1"/>
      <w:numFmt w:val="bullet"/>
      <w:lvlText w:val=""/>
      <w:lvlJc w:val="left"/>
      <w:pPr>
        <w:ind w:left="6480" w:hanging="360"/>
      </w:pPr>
      <w:rPr>
        <w:rFonts w:ascii="Wingdings" w:hAnsi="Wingdings" w:hint="default"/>
      </w:rPr>
    </w:lvl>
  </w:abstractNum>
  <w:abstractNum w:abstractNumId="27" w15:restartNumberingAfterBreak="0">
    <w:nsid w:val="57B75309"/>
    <w:multiLevelType w:val="hybridMultilevel"/>
    <w:tmpl w:val="2966AF7C"/>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86436BB"/>
    <w:multiLevelType w:val="hybridMultilevel"/>
    <w:tmpl w:val="A70C2B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A85F25"/>
    <w:multiLevelType w:val="hybridMultilevel"/>
    <w:tmpl w:val="BE3E003C"/>
    <w:lvl w:ilvl="0" w:tplc="723A808C">
      <w:start w:val="1"/>
      <w:numFmt w:val="bullet"/>
      <w:lvlText w:val=""/>
      <w:lvlJc w:val="left"/>
      <w:pPr>
        <w:ind w:left="720" w:hanging="360"/>
      </w:pPr>
      <w:rPr>
        <w:rFonts w:ascii="Symbol" w:hAnsi="Symbol" w:hint="default"/>
      </w:rPr>
    </w:lvl>
    <w:lvl w:ilvl="1" w:tplc="1EC60294">
      <w:start w:val="1"/>
      <w:numFmt w:val="bullet"/>
      <w:lvlText w:val="o"/>
      <w:lvlJc w:val="left"/>
      <w:pPr>
        <w:ind w:left="1440" w:hanging="360"/>
      </w:pPr>
      <w:rPr>
        <w:rFonts w:ascii="Courier New" w:hAnsi="Courier New" w:hint="default"/>
      </w:rPr>
    </w:lvl>
    <w:lvl w:ilvl="2" w:tplc="373A3CF6">
      <w:start w:val="1"/>
      <w:numFmt w:val="bullet"/>
      <w:lvlText w:val=""/>
      <w:lvlJc w:val="left"/>
      <w:pPr>
        <w:ind w:left="2160" w:hanging="360"/>
      </w:pPr>
      <w:rPr>
        <w:rFonts w:ascii="Wingdings" w:hAnsi="Wingdings" w:hint="default"/>
      </w:rPr>
    </w:lvl>
    <w:lvl w:ilvl="3" w:tplc="FB70B30A">
      <w:start w:val="1"/>
      <w:numFmt w:val="bullet"/>
      <w:lvlText w:val=""/>
      <w:lvlJc w:val="left"/>
      <w:pPr>
        <w:ind w:left="2880" w:hanging="360"/>
      </w:pPr>
      <w:rPr>
        <w:rFonts w:ascii="Symbol" w:hAnsi="Symbol" w:hint="default"/>
      </w:rPr>
    </w:lvl>
    <w:lvl w:ilvl="4" w:tplc="08A62FA6">
      <w:start w:val="1"/>
      <w:numFmt w:val="bullet"/>
      <w:lvlText w:val="o"/>
      <w:lvlJc w:val="left"/>
      <w:pPr>
        <w:ind w:left="3600" w:hanging="360"/>
      </w:pPr>
      <w:rPr>
        <w:rFonts w:ascii="Courier New" w:hAnsi="Courier New" w:hint="default"/>
      </w:rPr>
    </w:lvl>
    <w:lvl w:ilvl="5" w:tplc="76C836DA">
      <w:start w:val="1"/>
      <w:numFmt w:val="bullet"/>
      <w:lvlText w:val=""/>
      <w:lvlJc w:val="left"/>
      <w:pPr>
        <w:ind w:left="4320" w:hanging="360"/>
      </w:pPr>
      <w:rPr>
        <w:rFonts w:ascii="Wingdings" w:hAnsi="Wingdings" w:hint="default"/>
      </w:rPr>
    </w:lvl>
    <w:lvl w:ilvl="6" w:tplc="D826C5A6">
      <w:start w:val="1"/>
      <w:numFmt w:val="bullet"/>
      <w:lvlText w:val=""/>
      <w:lvlJc w:val="left"/>
      <w:pPr>
        <w:ind w:left="5040" w:hanging="360"/>
      </w:pPr>
      <w:rPr>
        <w:rFonts w:ascii="Symbol" w:hAnsi="Symbol" w:hint="default"/>
      </w:rPr>
    </w:lvl>
    <w:lvl w:ilvl="7" w:tplc="FA343208">
      <w:start w:val="1"/>
      <w:numFmt w:val="bullet"/>
      <w:lvlText w:val="o"/>
      <w:lvlJc w:val="left"/>
      <w:pPr>
        <w:ind w:left="5760" w:hanging="360"/>
      </w:pPr>
      <w:rPr>
        <w:rFonts w:ascii="Courier New" w:hAnsi="Courier New" w:hint="default"/>
      </w:rPr>
    </w:lvl>
    <w:lvl w:ilvl="8" w:tplc="AFE43592">
      <w:start w:val="1"/>
      <w:numFmt w:val="bullet"/>
      <w:lvlText w:val=""/>
      <w:lvlJc w:val="left"/>
      <w:pPr>
        <w:ind w:left="6480" w:hanging="360"/>
      </w:pPr>
      <w:rPr>
        <w:rFonts w:ascii="Wingdings" w:hAnsi="Wingdings" w:hint="default"/>
      </w:rPr>
    </w:lvl>
  </w:abstractNum>
  <w:abstractNum w:abstractNumId="30" w15:restartNumberingAfterBreak="0">
    <w:nsid w:val="5B5F1C9F"/>
    <w:multiLevelType w:val="hybridMultilevel"/>
    <w:tmpl w:val="D182F6E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0A4A87"/>
    <w:multiLevelType w:val="hybridMultilevel"/>
    <w:tmpl w:val="18FE2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362FDB"/>
    <w:multiLevelType w:val="hybridMultilevel"/>
    <w:tmpl w:val="2DAC9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6979C0"/>
    <w:multiLevelType w:val="hybridMultilevel"/>
    <w:tmpl w:val="0680D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1F3B35"/>
    <w:multiLevelType w:val="hybridMultilevel"/>
    <w:tmpl w:val="48A0B39E"/>
    <w:lvl w:ilvl="0" w:tplc="7E028FE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0920D1"/>
    <w:multiLevelType w:val="hybridMultilevel"/>
    <w:tmpl w:val="5E8C8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DC7C97"/>
    <w:multiLevelType w:val="hybridMultilevel"/>
    <w:tmpl w:val="837EEBDC"/>
    <w:lvl w:ilvl="0" w:tplc="575A82BA">
      <w:start w:val="1"/>
      <w:numFmt w:val="decimal"/>
      <w:suff w:val="nothing"/>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DA1B52"/>
    <w:multiLevelType w:val="hybridMultilevel"/>
    <w:tmpl w:val="088C28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DF3ADF"/>
    <w:multiLevelType w:val="hybridMultilevel"/>
    <w:tmpl w:val="671872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5222B2"/>
    <w:multiLevelType w:val="hybridMultilevel"/>
    <w:tmpl w:val="953EEFDA"/>
    <w:lvl w:ilvl="0" w:tplc="12AA7164">
      <w:start w:val="1"/>
      <w:numFmt w:val="bullet"/>
      <w:lvlText w:val=""/>
      <w:lvlJc w:val="left"/>
      <w:pPr>
        <w:ind w:left="720" w:hanging="360"/>
      </w:pPr>
      <w:rPr>
        <w:rFonts w:ascii="Symbol" w:hAnsi="Symbol" w:hint="default"/>
      </w:rPr>
    </w:lvl>
    <w:lvl w:ilvl="1" w:tplc="7E10B4B2">
      <w:start w:val="1"/>
      <w:numFmt w:val="bullet"/>
      <w:lvlText w:val="o"/>
      <w:lvlJc w:val="left"/>
      <w:pPr>
        <w:ind w:left="1440" w:hanging="360"/>
      </w:pPr>
      <w:rPr>
        <w:rFonts w:ascii="Courier New" w:hAnsi="Courier New" w:hint="default"/>
      </w:rPr>
    </w:lvl>
    <w:lvl w:ilvl="2" w:tplc="AC1E65AA">
      <w:start w:val="1"/>
      <w:numFmt w:val="bullet"/>
      <w:lvlText w:val=""/>
      <w:lvlJc w:val="left"/>
      <w:pPr>
        <w:ind w:left="2160" w:hanging="360"/>
      </w:pPr>
      <w:rPr>
        <w:rFonts w:ascii="Wingdings" w:hAnsi="Wingdings" w:hint="default"/>
      </w:rPr>
    </w:lvl>
    <w:lvl w:ilvl="3" w:tplc="97C6188E">
      <w:start w:val="1"/>
      <w:numFmt w:val="bullet"/>
      <w:lvlText w:val=""/>
      <w:lvlJc w:val="left"/>
      <w:pPr>
        <w:ind w:left="2880" w:hanging="360"/>
      </w:pPr>
      <w:rPr>
        <w:rFonts w:ascii="Symbol" w:hAnsi="Symbol" w:hint="default"/>
      </w:rPr>
    </w:lvl>
    <w:lvl w:ilvl="4" w:tplc="7B56EF88">
      <w:start w:val="1"/>
      <w:numFmt w:val="bullet"/>
      <w:lvlText w:val="o"/>
      <w:lvlJc w:val="left"/>
      <w:pPr>
        <w:ind w:left="3600" w:hanging="360"/>
      </w:pPr>
      <w:rPr>
        <w:rFonts w:ascii="Courier New" w:hAnsi="Courier New" w:hint="default"/>
      </w:rPr>
    </w:lvl>
    <w:lvl w:ilvl="5" w:tplc="E5DCD1BE">
      <w:start w:val="1"/>
      <w:numFmt w:val="bullet"/>
      <w:lvlText w:val=""/>
      <w:lvlJc w:val="left"/>
      <w:pPr>
        <w:ind w:left="4320" w:hanging="360"/>
      </w:pPr>
      <w:rPr>
        <w:rFonts w:ascii="Wingdings" w:hAnsi="Wingdings" w:hint="default"/>
      </w:rPr>
    </w:lvl>
    <w:lvl w:ilvl="6" w:tplc="F5A8B746">
      <w:start w:val="1"/>
      <w:numFmt w:val="bullet"/>
      <w:lvlText w:val=""/>
      <w:lvlJc w:val="left"/>
      <w:pPr>
        <w:ind w:left="5040" w:hanging="360"/>
      </w:pPr>
      <w:rPr>
        <w:rFonts w:ascii="Symbol" w:hAnsi="Symbol" w:hint="default"/>
      </w:rPr>
    </w:lvl>
    <w:lvl w:ilvl="7" w:tplc="9508F4AC">
      <w:start w:val="1"/>
      <w:numFmt w:val="bullet"/>
      <w:lvlText w:val="o"/>
      <w:lvlJc w:val="left"/>
      <w:pPr>
        <w:ind w:left="5760" w:hanging="360"/>
      </w:pPr>
      <w:rPr>
        <w:rFonts w:ascii="Courier New" w:hAnsi="Courier New" w:hint="default"/>
      </w:rPr>
    </w:lvl>
    <w:lvl w:ilvl="8" w:tplc="F92CA184">
      <w:start w:val="1"/>
      <w:numFmt w:val="bullet"/>
      <w:lvlText w:val=""/>
      <w:lvlJc w:val="left"/>
      <w:pPr>
        <w:ind w:left="6480" w:hanging="360"/>
      </w:pPr>
      <w:rPr>
        <w:rFonts w:ascii="Wingdings" w:hAnsi="Wingdings" w:hint="default"/>
      </w:rPr>
    </w:lvl>
  </w:abstractNum>
  <w:num w:numId="1" w16cid:durableId="697198616">
    <w:abstractNumId w:val="26"/>
  </w:num>
  <w:num w:numId="2" w16cid:durableId="1605385097">
    <w:abstractNumId w:val="39"/>
  </w:num>
  <w:num w:numId="3" w16cid:durableId="1459687645">
    <w:abstractNumId w:val="19"/>
  </w:num>
  <w:num w:numId="4" w16cid:durableId="1358775355">
    <w:abstractNumId w:val="24"/>
  </w:num>
  <w:num w:numId="5" w16cid:durableId="1907254128">
    <w:abstractNumId w:val="29"/>
  </w:num>
  <w:num w:numId="6" w16cid:durableId="1445462593">
    <w:abstractNumId w:val="32"/>
  </w:num>
  <w:num w:numId="7" w16cid:durableId="337923937">
    <w:abstractNumId w:val="38"/>
  </w:num>
  <w:num w:numId="8" w16cid:durableId="1502113087">
    <w:abstractNumId w:val="6"/>
  </w:num>
  <w:num w:numId="9" w16cid:durableId="504904543">
    <w:abstractNumId w:val="28"/>
  </w:num>
  <w:num w:numId="10" w16cid:durableId="63993754">
    <w:abstractNumId w:val="37"/>
  </w:num>
  <w:num w:numId="11" w16cid:durableId="612631274">
    <w:abstractNumId w:val="34"/>
  </w:num>
  <w:num w:numId="12" w16cid:durableId="2061172965">
    <w:abstractNumId w:val="30"/>
  </w:num>
  <w:num w:numId="13" w16cid:durableId="1248921082">
    <w:abstractNumId w:val="36"/>
  </w:num>
  <w:num w:numId="14" w16cid:durableId="908149831">
    <w:abstractNumId w:val="10"/>
  </w:num>
  <w:num w:numId="15" w16cid:durableId="1713726568">
    <w:abstractNumId w:val="3"/>
  </w:num>
  <w:num w:numId="16" w16cid:durableId="2035693819">
    <w:abstractNumId w:val="31"/>
  </w:num>
  <w:num w:numId="17" w16cid:durableId="1373723765">
    <w:abstractNumId w:val="22"/>
  </w:num>
  <w:num w:numId="18" w16cid:durableId="963272223">
    <w:abstractNumId w:val="15"/>
  </w:num>
  <w:num w:numId="19" w16cid:durableId="187060612">
    <w:abstractNumId w:val="12"/>
  </w:num>
  <w:num w:numId="20" w16cid:durableId="1161191738">
    <w:abstractNumId w:val="21"/>
  </w:num>
  <w:num w:numId="21" w16cid:durableId="1106002583">
    <w:abstractNumId w:val="4"/>
  </w:num>
  <w:num w:numId="22" w16cid:durableId="421413722">
    <w:abstractNumId w:val="5"/>
  </w:num>
  <w:num w:numId="23" w16cid:durableId="1853379545">
    <w:abstractNumId w:val="16"/>
  </w:num>
  <w:num w:numId="24" w16cid:durableId="447430373">
    <w:abstractNumId w:val="17"/>
  </w:num>
  <w:num w:numId="25" w16cid:durableId="417755460">
    <w:abstractNumId w:val="7"/>
  </w:num>
  <w:num w:numId="26" w16cid:durableId="2016570436">
    <w:abstractNumId w:val="8"/>
  </w:num>
  <w:num w:numId="27" w16cid:durableId="206988048">
    <w:abstractNumId w:val="13"/>
  </w:num>
  <w:num w:numId="28" w16cid:durableId="1609389558">
    <w:abstractNumId w:val="23"/>
  </w:num>
  <w:num w:numId="29" w16cid:durableId="565536130">
    <w:abstractNumId w:val="0"/>
  </w:num>
  <w:num w:numId="30" w16cid:durableId="1545559749">
    <w:abstractNumId w:val="25"/>
  </w:num>
  <w:num w:numId="31" w16cid:durableId="806898253">
    <w:abstractNumId w:val="20"/>
  </w:num>
  <w:num w:numId="32" w16cid:durableId="1422676203">
    <w:abstractNumId w:val="9"/>
  </w:num>
  <w:num w:numId="33" w16cid:durableId="337388299">
    <w:abstractNumId w:val="33"/>
  </w:num>
  <w:num w:numId="34" w16cid:durableId="588542263">
    <w:abstractNumId w:val="35"/>
  </w:num>
  <w:num w:numId="35" w16cid:durableId="1084885123">
    <w:abstractNumId w:val="2"/>
  </w:num>
  <w:num w:numId="36" w16cid:durableId="1261378054">
    <w:abstractNumId w:val="14"/>
  </w:num>
  <w:num w:numId="37" w16cid:durableId="1970821523">
    <w:abstractNumId w:val="11"/>
  </w:num>
  <w:num w:numId="38" w16cid:durableId="1800416612">
    <w:abstractNumId w:val="10"/>
  </w:num>
  <w:num w:numId="39" w16cid:durableId="1736197523">
    <w:abstractNumId w:val="27"/>
  </w:num>
  <w:num w:numId="40" w16cid:durableId="1685129854">
    <w:abstractNumId w:val="1"/>
  </w:num>
  <w:num w:numId="41" w16cid:durableId="1341158811">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B8E"/>
    <w:rsid w:val="00001950"/>
    <w:rsid w:val="0001274A"/>
    <w:rsid w:val="00053F31"/>
    <w:rsid w:val="00054B65"/>
    <w:rsid w:val="00060D67"/>
    <w:rsid w:val="0007191D"/>
    <w:rsid w:val="00071AEB"/>
    <w:rsid w:val="00073629"/>
    <w:rsid w:val="000B2F35"/>
    <w:rsid w:val="000C17EF"/>
    <w:rsid w:val="000C7F08"/>
    <w:rsid w:val="000EE5CB"/>
    <w:rsid w:val="000F2CED"/>
    <w:rsid w:val="000F50CB"/>
    <w:rsid w:val="000F6B87"/>
    <w:rsid w:val="00106B9F"/>
    <w:rsid w:val="001114E3"/>
    <w:rsid w:val="00116603"/>
    <w:rsid w:val="00126C69"/>
    <w:rsid w:val="001465DF"/>
    <w:rsid w:val="001518F7"/>
    <w:rsid w:val="001608D4"/>
    <w:rsid w:val="001655EA"/>
    <w:rsid w:val="00183C6F"/>
    <w:rsid w:val="001A6B76"/>
    <w:rsid w:val="001B64B4"/>
    <w:rsid w:val="001B6B8E"/>
    <w:rsid w:val="001C1B66"/>
    <w:rsid w:val="001C1D32"/>
    <w:rsid w:val="001C44E6"/>
    <w:rsid w:val="001C54BD"/>
    <w:rsid w:val="001C7EFB"/>
    <w:rsid w:val="001D2B2D"/>
    <w:rsid w:val="001D2DB8"/>
    <w:rsid w:val="001E0C8B"/>
    <w:rsid w:val="00200EC1"/>
    <w:rsid w:val="00217644"/>
    <w:rsid w:val="0023022D"/>
    <w:rsid w:val="0023DF48"/>
    <w:rsid w:val="002406D0"/>
    <w:rsid w:val="002644BA"/>
    <w:rsid w:val="00266526"/>
    <w:rsid w:val="00282441"/>
    <w:rsid w:val="0028571E"/>
    <w:rsid w:val="002B06ED"/>
    <w:rsid w:val="002B5DDC"/>
    <w:rsid w:val="002B7206"/>
    <w:rsid w:val="002D0932"/>
    <w:rsid w:val="002D2449"/>
    <w:rsid w:val="002E2338"/>
    <w:rsid w:val="002E2491"/>
    <w:rsid w:val="002F53AF"/>
    <w:rsid w:val="00300666"/>
    <w:rsid w:val="00345335"/>
    <w:rsid w:val="00346299"/>
    <w:rsid w:val="00350F15"/>
    <w:rsid w:val="00353DB9"/>
    <w:rsid w:val="003652FB"/>
    <w:rsid w:val="00374769"/>
    <w:rsid w:val="0038071C"/>
    <w:rsid w:val="00381D5C"/>
    <w:rsid w:val="00390628"/>
    <w:rsid w:val="003A10CF"/>
    <w:rsid w:val="003C71C2"/>
    <w:rsid w:val="003D4752"/>
    <w:rsid w:val="003D6472"/>
    <w:rsid w:val="003F6A8D"/>
    <w:rsid w:val="00421199"/>
    <w:rsid w:val="004227DE"/>
    <w:rsid w:val="004377EC"/>
    <w:rsid w:val="00442468"/>
    <w:rsid w:val="00450393"/>
    <w:rsid w:val="004625D6"/>
    <w:rsid w:val="004656F6"/>
    <w:rsid w:val="004751AA"/>
    <w:rsid w:val="004866A9"/>
    <w:rsid w:val="004920F4"/>
    <w:rsid w:val="00494E38"/>
    <w:rsid w:val="004A0600"/>
    <w:rsid w:val="004B4C31"/>
    <w:rsid w:val="004E6E64"/>
    <w:rsid w:val="00500B72"/>
    <w:rsid w:val="00521D5F"/>
    <w:rsid w:val="00522FF6"/>
    <w:rsid w:val="00535090"/>
    <w:rsid w:val="00555937"/>
    <w:rsid w:val="00556CD9"/>
    <w:rsid w:val="00557B62"/>
    <w:rsid w:val="005611AB"/>
    <w:rsid w:val="00577A46"/>
    <w:rsid w:val="0058012A"/>
    <w:rsid w:val="005845E5"/>
    <w:rsid w:val="005860A9"/>
    <w:rsid w:val="00595D1C"/>
    <w:rsid w:val="005C0418"/>
    <w:rsid w:val="005E42C1"/>
    <w:rsid w:val="005E43E2"/>
    <w:rsid w:val="005E50E1"/>
    <w:rsid w:val="005E5497"/>
    <w:rsid w:val="005F2F8A"/>
    <w:rsid w:val="00615B68"/>
    <w:rsid w:val="0062128E"/>
    <w:rsid w:val="006357D9"/>
    <w:rsid w:val="00636966"/>
    <w:rsid w:val="00647394"/>
    <w:rsid w:val="00662DDA"/>
    <w:rsid w:val="00665110"/>
    <w:rsid w:val="006915B5"/>
    <w:rsid w:val="00697FF8"/>
    <w:rsid w:val="00703090"/>
    <w:rsid w:val="00721DD3"/>
    <w:rsid w:val="00721FC7"/>
    <w:rsid w:val="00722443"/>
    <w:rsid w:val="00725135"/>
    <w:rsid w:val="007414AA"/>
    <w:rsid w:val="007417C2"/>
    <w:rsid w:val="00754368"/>
    <w:rsid w:val="00765C12"/>
    <w:rsid w:val="00782B3D"/>
    <w:rsid w:val="00797209"/>
    <w:rsid w:val="007B1209"/>
    <w:rsid w:val="007B2FC9"/>
    <w:rsid w:val="007D3163"/>
    <w:rsid w:val="007D59E2"/>
    <w:rsid w:val="007F1EEF"/>
    <w:rsid w:val="007F44E8"/>
    <w:rsid w:val="007F7479"/>
    <w:rsid w:val="008011DF"/>
    <w:rsid w:val="0081026F"/>
    <w:rsid w:val="00810768"/>
    <w:rsid w:val="00816BD9"/>
    <w:rsid w:val="00825A08"/>
    <w:rsid w:val="00827E0C"/>
    <w:rsid w:val="00842138"/>
    <w:rsid w:val="008772E3"/>
    <w:rsid w:val="00884589"/>
    <w:rsid w:val="00885219"/>
    <w:rsid w:val="00886115"/>
    <w:rsid w:val="008B43BE"/>
    <w:rsid w:val="008B74F7"/>
    <w:rsid w:val="008C70AE"/>
    <w:rsid w:val="008D5A7D"/>
    <w:rsid w:val="008D704B"/>
    <w:rsid w:val="0090638E"/>
    <w:rsid w:val="00910038"/>
    <w:rsid w:val="009111AB"/>
    <w:rsid w:val="00914A19"/>
    <w:rsid w:val="009279B6"/>
    <w:rsid w:val="00944888"/>
    <w:rsid w:val="00946C13"/>
    <w:rsid w:val="009637E2"/>
    <w:rsid w:val="00981E92"/>
    <w:rsid w:val="00995089"/>
    <w:rsid w:val="009B3162"/>
    <w:rsid w:val="009C18D8"/>
    <w:rsid w:val="009C267C"/>
    <w:rsid w:val="009E3265"/>
    <w:rsid w:val="009E7395"/>
    <w:rsid w:val="009EDF5A"/>
    <w:rsid w:val="00A023A5"/>
    <w:rsid w:val="00A03F06"/>
    <w:rsid w:val="00A0CB01"/>
    <w:rsid w:val="00A132E1"/>
    <w:rsid w:val="00A20A64"/>
    <w:rsid w:val="00A35DB4"/>
    <w:rsid w:val="00A7168A"/>
    <w:rsid w:val="00A72367"/>
    <w:rsid w:val="00A75803"/>
    <w:rsid w:val="00A836AF"/>
    <w:rsid w:val="00AC0A1F"/>
    <w:rsid w:val="00AC74BA"/>
    <w:rsid w:val="00AD16E5"/>
    <w:rsid w:val="00AD4ED8"/>
    <w:rsid w:val="00AE6EBD"/>
    <w:rsid w:val="00AE869A"/>
    <w:rsid w:val="00AF1B06"/>
    <w:rsid w:val="00B001B7"/>
    <w:rsid w:val="00B0301F"/>
    <w:rsid w:val="00B04BB6"/>
    <w:rsid w:val="00B053D3"/>
    <w:rsid w:val="00B05942"/>
    <w:rsid w:val="00B06D5E"/>
    <w:rsid w:val="00B07DE6"/>
    <w:rsid w:val="00B388B0"/>
    <w:rsid w:val="00B57D84"/>
    <w:rsid w:val="00B7189D"/>
    <w:rsid w:val="00B82378"/>
    <w:rsid w:val="00B8394C"/>
    <w:rsid w:val="00B9041F"/>
    <w:rsid w:val="00B91334"/>
    <w:rsid w:val="00B91AE3"/>
    <w:rsid w:val="00B94C36"/>
    <w:rsid w:val="00BA4C40"/>
    <w:rsid w:val="00BC2468"/>
    <w:rsid w:val="00BD2C11"/>
    <w:rsid w:val="00BE3AE8"/>
    <w:rsid w:val="00BE7432"/>
    <w:rsid w:val="00BF0861"/>
    <w:rsid w:val="00BF39B8"/>
    <w:rsid w:val="00C01485"/>
    <w:rsid w:val="00C02768"/>
    <w:rsid w:val="00C0B903"/>
    <w:rsid w:val="00C23375"/>
    <w:rsid w:val="00C25071"/>
    <w:rsid w:val="00C26C8D"/>
    <w:rsid w:val="00C307B8"/>
    <w:rsid w:val="00C36617"/>
    <w:rsid w:val="00C36DB2"/>
    <w:rsid w:val="00C7225C"/>
    <w:rsid w:val="00C72403"/>
    <w:rsid w:val="00C7600E"/>
    <w:rsid w:val="00C83D43"/>
    <w:rsid w:val="00C92615"/>
    <w:rsid w:val="00CA47DC"/>
    <w:rsid w:val="00CB424E"/>
    <w:rsid w:val="00CC531E"/>
    <w:rsid w:val="00CD2C14"/>
    <w:rsid w:val="00CD2FFD"/>
    <w:rsid w:val="00CD767A"/>
    <w:rsid w:val="00CE060C"/>
    <w:rsid w:val="00CE5C13"/>
    <w:rsid w:val="00D134DD"/>
    <w:rsid w:val="00D32AE0"/>
    <w:rsid w:val="00D33B5D"/>
    <w:rsid w:val="00D67A47"/>
    <w:rsid w:val="00D70CCF"/>
    <w:rsid w:val="00D87D58"/>
    <w:rsid w:val="00D90D7F"/>
    <w:rsid w:val="00D93C3D"/>
    <w:rsid w:val="00DA0ACE"/>
    <w:rsid w:val="00DA29A5"/>
    <w:rsid w:val="00DA7BD8"/>
    <w:rsid w:val="00DB7B9A"/>
    <w:rsid w:val="00DC2ABA"/>
    <w:rsid w:val="00DD29F2"/>
    <w:rsid w:val="00E02D09"/>
    <w:rsid w:val="00E03F6B"/>
    <w:rsid w:val="00E2190A"/>
    <w:rsid w:val="00E2329F"/>
    <w:rsid w:val="00E40BFA"/>
    <w:rsid w:val="00E52A43"/>
    <w:rsid w:val="00E5644B"/>
    <w:rsid w:val="00E66545"/>
    <w:rsid w:val="00E80477"/>
    <w:rsid w:val="00E8129B"/>
    <w:rsid w:val="00E943BB"/>
    <w:rsid w:val="00EA2690"/>
    <w:rsid w:val="00EB26A1"/>
    <w:rsid w:val="00EB6BC9"/>
    <w:rsid w:val="00EC2C91"/>
    <w:rsid w:val="00EC3B48"/>
    <w:rsid w:val="00EC3ECD"/>
    <w:rsid w:val="00EE0CF2"/>
    <w:rsid w:val="00EF7E14"/>
    <w:rsid w:val="00F16FAB"/>
    <w:rsid w:val="00F214C9"/>
    <w:rsid w:val="00F24A44"/>
    <w:rsid w:val="00F36241"/>
    <w:rsid w:val="00F3685A"/>
    <w:rsid w:val="00F41EE9"/>
    <w:rsid w:val="00F457B0"/>
    <w:rsid w:val="00F56913"/>
    <w:rsid w:val="00F612F1"/>
    <w:rsid w:val="00F81F05"/>
    <w:rsid w:val="00F92D64"/>
    <w:rsid w:val="00FA34F2"/>
    <w:rsid w:val="00FB5A05"/>
    <w:rsid w:val="00FB7A2A"/>
    <w:rsid w:val="00FE2D2D"/>
    <w:rsid w:val="00FE331A"/>
    <w:rsid w:val="0107F509"/>
    <w:rsid w:val="01951DAD"/>
    <w:rsid w:val="01968632"/>
    <w:rsid w:val="019A4CA0"/>
    <w:rsid w:val="01B12FBB"/>
    <w:rsid w:val="01B3A9BC"/>
    <w:rsid w:val="01B525E8"/>
    <w:rsid w:val="01D89DA6"/>
    <w:rsid w:val="02334122"/>
    <w:rsid w:val="0236CC67"/>
    <w:rsid w:val="023AAFBB"/>
    <w:rsid w:val="02568240"/>
    <w:rsid w:val="0269AFC7"/>
    <w:rsid w:val="026FAA9D"/>
    <w:rsid w:val="0280BD57"/>
    <w:rsid w:val="02ADAD3A"/>
    <w:rsid w:val="02AE41AB"/>
    <w:rsid w:val="02C6239E"/>
    <w:rsid w:val="02CB47D9"/>
    <w:rsid w:val="02EB818F"/>
    <w:rsid w:val="030BA3E6"/>
    <w:rsid w:val="033E2366"/>
    <w:rsid w:val="0350D0F8"/>
    <w:rsid w:val="035E3C9F"/>
    <w:rsid w:val="036A7457"/>
    <w:rsid w:val="03BACD4C"/>
    <w:rsid w:val="040885C2"/>
    <w:rsid w:val="0412B85A"/>
    <w:rsid w:val="0414A111"/>
    <w:rsid w:val="042E19E0"/>
    <w:rsid w:val="04393704"/>
    <w:rsid w:val="044A194F"/>
    <w:rsid w:val="0467171D"/>
    <w:rsid w:val="04BB75F2"/>
    <w:rsid w:val="05117408"/>
    <w:rsid w:val="0534B0F0"/>
    <w:rsid w:val="055A6F52"/>
    <w:rsid w:val="05640A83"/>
    <w:rsid w:val="05893BAA"/>
    <w:rsid w:val="059BA6C1"/>
    <w:rsid w:val="05A45623"/>
    <w:rsid w:val="05D2A9D3"/>
    <w:rsid w:val="05FF8DCB"/>
    <w:rsid w:val="06122B34"/>
    <w:rsid w:val="069BE256"/>
    <w:rsid w:val="06C07D03"/>
    <w:rsid w:val="06FAC141"/>
    <w:rsid w:val="076F27BB"/>
    <w:rsid w:val="079E9856"/>
    <w:rsid w:val="07B03118"/>
    <w:rsid w:val="07BA2A5B"/>
    <w:rsid w:val="07D2C7C7"/>
    <w:rsid w:val="0831ADC2"/>
    <w:rsid w:val="0852D175"/>
    <w:rsid w:val="0857ECC9"/>
    <w:rsid w:val="087575C1"/>
    <w:rsid w:val="0892B489"/>
    <w:rsid w:val="08965A0F"/>
    <w:rsid w:val="08AF5C2F"/>
    <w:rsid w:val="08DBF6E5"/>
    <w:rsid w:val="08EFFEDB"/>
    <w:rsid w:val="09013A91"/>
    <w:rsid w:val="0905E01E"/>
    <w:rsid w:val="090C4858"/>
    <w:rsid w:val="092570B5"/>
    <w:rsid w:val="0941DE70"/>
    <w:rsid w:val="094E9ED9"/>
    <w:rsid w:val="097CD2FB"/>
    <w:rsid w:val="098FE255"/>
    <w:rsid w:val="09AB81AF"/>
    <w:rsid w:val="09AD64EA"/>
    <w:rsid w:val="09E7137A"/>
    <w:rsid w:val="0A14784B"/>
    <w:rsid w:val="0A5C74F9"/>
    <w:rsid w:val="0A6E913D"/>
    <w:rsid w:val="0A7ABC82"/>
    <w:rsid w:val="0A869B56"/>
    <w:rsid w:val="0A9FB316"/>
    <w:rsid w:val="0AA5BF61"/>
    <w:rsid w:val="0AA61AF6"/>
    <w:rsid w:val="0ABB4A47"/>
    <w:rsid w:val="0ACAE92D"/>
    <w:rsid w:val="0ACC966B"/>
    <w:rsid w:val="0ADE7FDE"/>
    <w:rsid w:val="0AFF9392"/>
    <w:rsid w:val="0B307813"/>
    <w:rsid w:val="0B686963"/>
    <w:rsid w:val="0B694E84"/>
    <w:rsid w:val="0B93DABD"/>
    <w:rsid w:val="0BA3E6FB"/>
    <w:rsid w:val="0BC21468"/>
    <w:rsid w:val="0BDBADAA"/>
    <w:rsid w:val="0BE58E10"/>
    <w:rsid w:val="0C003D7B"/>
    <w:rsid w:val="0C1397A7"/>
    <w:rsid w:val="0C3E3828"/>
    <w:rsid w:val="0C43E91A"/>
    <w:rsid w:val="0C5B13B4"/>
    <w:rsid w:val="0C68445B"/>
    <w:rsid w:val="0C7DE9FB"/>
    <w:rsid w:val="0CCC4874"/>
    <w:rsid w:val="0CE32271"/>
    <w:rsid w:val="0D053B45"/>
    <w:rsid w:val="0D523DE1"/>
    <w:rsid w:val="0DA255E2"/>
    <w:rsid w:val="0DA7AE32"/>
    <w:rsid w:val="0DBB8357"/>
    <w:rsid w:val="0DCC07DA"/>
    <w:rsid w:val="0E1620A0"/>
    <w:rsid w:val="0E729D6A"/>
    <w:rsid w:val="0E7D4AA8"/>
    <w:rsid w:val="0E8A029E"/>
    <w:rsid w:val="0EBE832D"/>
    <w:rsid w:val="0ED79CC8"/>
    <w:rsid w:val="0EEEB759"/>
    <w:rsid w:val="0EF6CF8C"/>
    <w:rsid w:val="0F116051"/>
    <w:rsid w:val="0F212049"/>
    <w:rsid w:val="0F577199"/>
    <w:rsid w:val="0F654CF2"/>
    <w:rsid w:val="0FBE019F"/>
    <w:rsid w:val="0FCD29C6"/>
    <w:rsid w:val="1003E936"/>
    <w:rsid w:val="103D170C"/>
    <w:rsid w:val="10A4E2E7"/>
    <w:rsid w:val="10E708CA"/>
    <w:rsid w:val="1117D95D"/>
    <w:rsid w:val="112F3C30"/>
    <w:rsid w:val="113725FF"/>
    <w:rsid w:val="11392DA8"/>
    <w:rsid w:val="115DF90F"/>
    <w:rsid w:val="116111FF"/>
    <w:rsid w:val="11761411"/>
    <w:rsid w:val="11763EFF"/>
    <w:rsid w:val="11998F58"/>
    <w:rsid w:val="119D6B37"/>
    <w:rsid w:val="11B86D57"/>
    <w:rsid w:val="11F40420"/>
    <w:rsid w:val="11FA5B93"/>
    <w:rsid w:val="123B7B04"/>
    <w:rsid w:val="1248A0CE"/>
    <w:rsid w:val="1297DEDF"/>
    <w:rsid w:val="12B12CDB"/>
    <w:rsid w:val="12B32A9E"/>
    <w:rsid w:val="12B7511B"/>
    <w:rsid w:val="12BE7FF3"/>
    <w:rsid w:val="13051A78"/>
    <w:rsid w:val="133979D0"/>
    <w:rsid w:val="13628AD0"/>
    <w:rsid w:val="13785CEA"/>
    <w:rsid w:val="137B0785"/>
    <w:rsid w:val="1392ED68"/>
    <w:rsid w:val="13932D36"/>
    <w:rsid w:val="139533E4"/>
    <w:rsid w:val="141C4DFE"/>
    <w:rsid w:val="144F175F"/>
    <w:rsid w:val="1468235C"/>
    <w:rsid w:val="149172C2"/>
    <w:rsid w:val="14966599"/>
    <w:rsid w:val="14D82457"/>
    <w:rsid w:val="150FD7BB"/>
    <w:rsid w:val="15126C7F"/>
    <w:rsid w:val="152797D2"/>
    <w:rsid w:val="153E75AD"/>
    <w:rsid w:val="156817C9"/>
    <w:rsid w:val="157E39D2"/>
    <w:rsid w:val="15C7375F"/>
    <w:rsid w:val="15CB2332"/>
    <w:rsid w:val="15E37FC0"/>
    <w:rsid w:val="163D3067"/>
    <w:rsid w:val="16466B80"/>
    <w:rsid w:val="16657A33"/>
    <w:rsid w:val="16674BCC"/>
    <w:rsid w:val="167B11ED"/>
    <w:rsid w:val="168BDE7A"/>
    <w:rsid w:val="169AE2B4"/>
    <w:rsid w:val="16D86E9E"/>
    <w:rsid w:val="16F1DA2D"/>
    <w:rsid w:val="1706296A"/>
    <w:rsid w:val="1740DB84"/>
    <w:rsid w:val="17B46221"/>
    <w:rsid w:val="17C5A8FB"/>
    <w:rsid w:val="17D3E9D5"/>
    <w:rsid w:val="17E23BE1"/>
    <w:rsid w:val="17FA6268"/>
    <w:rsid w:val="180B835A"/>
    <w:rsid w:val="1830E4E4"/>
    <w:rsid w:val="1834CF75"/>
    <w:rsid w:val="18468B22"/>
    <w:rsid w:val="184DCF1C"/>
    <w:rsid w:val="187D6CFC"/>
    <w:rsid w:val="188158CF"/>
    <w:rsid w:val="18DCABE5"/>
    <w:rsid w:val="18E166AA"/>
    <w:rsid w:val="190E102B"/>
    <w:rsid w:val="19228882"/>
    <w:rsid w:val="1929096C"/>
    <w:rsid w:val="192DC177"/>
    <w:rsid w:val="196F5EE1"/>
    <w:rsid w:val="1993E087"/>
    <w:rsid w:val="19A65972"/>
    <w:rsid w:val="19AB2DB4"/>
    <w:rsid w:val="19C37F3C"/>
    <w:rsid w:val="19C78DCD"/>
    <w:rsid w:val="19CCB545"/>
    <w:rsid w:val="19E3BE4D"/>
    <w:rsid w:val="1A12D65D"/>
    <w:rsid w:val="1A3C8624"/>
    <w:rsid w:val="1A693DE0"/>
    <w:rsid w:val="1A740C25"/>
    <w:rsid w:val="1AAD1E0C"/>
    <w:rsid w:val="1AD52E62"/>
    <w:rsid w:val="1AE297C4"/>
    <w:rsid w:val="1AF1D56A"/>
    <w:rsid w:val="1B0006BF"/>
    <w:rsid w:val="1B0404B9"/>
    <w:rsid w:val="1B04AC6C"/>
    <w:rsid w:val="1B5EF4DE"/>
    <w:rsid w:val="1B9EC6DC"/>
    <w:rsid w:val="1BB8313A"/>
    <w:rsid w:val="1BBC64D1"/>
    <w:rsid w:val="1C039F60"/>
    <w:rsid w:val="1C3DC446"/>
    <w:rsid w:val="1C45B0ED"/>
    <w:rsid w:val="1C503D54"/>
    <w:rsid w:val="1C7D9BD2"/>
    <w:rsid w:val="1C8E1483"/>
    <w:rsid w:val="1C979082"/>
    <w:rsid w:val="1C991A1E"/>
    <w:rsid w:val="1CB90016"/>
    <w:rsid w:val="1CBA66EA"/>
    <w:rsid w:val="1CEECB76"/>
    <w:rsid w:val="1CF6C053"/>
    <w:rsid w:val="1D0E2134"/>
    <w:rsid w:val="1D115C7B"/>
    <w:rsid w:val="1D19FC45"/>
    <w:rsid w:val="1D525ACD"/>
    <w:rsid w:val="1D89B2F2"/>
    <w:rsid w:val="1DB01D08"/>
    <w:rsid w:val="1DB8B290"/>
    <w:rsid w:val="1DB926CE"/>
    <w:rsid w:val="1DD5C40C"/>
    <w:rsid w:val="1DE8719E"/>
    <w:rsid w:val="1E5FD13E"/>
    <w:rsid w:val="1E87BFE6"/>
    <w:rsid w:val="1E8CB40F"/>
    <w:rsid w:val="1EB42E5E"/>
    <w:rsid w:val="1ECACC62"/>
    <w:rsid w:val="1EED425C"/>
    <w:rsid w:val="1F3C474F"/>
    <w:rsid w:val="1F6A0AC4"/>
    <w:rsid w:val="1F71946D"/>
    <w:rsid w:val="1F8151F4"/>
    <w:rsid w:val="1F90FD23"/>
    <w:rsid w:val="1FB2D159"/>
    <w:rsid w:val="1FB608E7"/>
    <w:rsid w:val="203468D7"/>
    <w:rsid w:val="203AAE46"/>
    <w:rsid w:val="2043E44F"/>
    <w:rsid w:val="208410F6"/>
    <w:rsid w:val="20F473E5"/>
    <w:rsid w:val="2102FBB0"/>
    <w:rsid w:val="2184E493"/>
    <w:rsid w:val="21971805"/>
    <w:rsid w:val="21A46ED9"/>
    <w:rsid w:val="21A6533D"/>
    <w:rsid w:val="21D064BA"/>
    <w:rsid w:val="21DFB4B0"/>
    <w:rsid w:val="21E468D2"/>
    <w:rsid w:val="223C6C2D"/>
    <w:rsid w:val="22613723"/>
    <w:rsid w:val="22744FC5"/>
    <w:rsid w:val="22779621"/>
    <w:rsid w:val="229E03E0"/>
    <w:rsid w:val="229EE3CC"/>
    <w:rsid w:val="22B543DC"/>
    <w:rsid w:val="22B60FB2"/>
    <w:rsid w:val="22E276C5"/>
    <w:rsid w:val="22E43236"/>
    <w:rsid w:val="22EE9388"/>
    <w:rsid w:val="22F7E15E"/>
    <w:rsid w:val="22F7E6A3"/>
    <w:rsid w:val="23072E68"/>
    <w:rsid w:val="233BAD8E"/>
    <w:rsid w:val="233F4DE9"/>
    <w:rsid w:val="23403F3A"/>
    <w:rsid w:val="2371F2DE"/>
    <w:rsid w:val="2373978B"/>
    <w:rsid w:val="237965BC"/>
    <w:rsid w:val="23879F81"/>
    <w:rsid w:val="238A6F49"/>
    <w:rsid w:val="23B90D23"/>
    <w:rsid w:val="23E16C9C"/>
    <w:rsid w:val="24540052"/>
    <w:rsid w:val="247BAA5D"/>
    <w:rsid w:val="247E4726"/>
    <w:rsid w:val="2511E030"/>
    <w:rsid w:val="25175572"/>
    <w:rsid w:val="251D9DC0"/>
    <w:rsid w:val="2523B964"/>
    <w:rsid w:val="253DBB9C"/>
    <w:rsid w:val="2557C9E9"/>
    <w:rsid w:val="25753BC0"/>
    <w:rsid w:val="259DC069"/>
    <w:rsid w:val="25A2174F"/>
    <w:rsid w:val="25B98A10"/>
    <w:rsid w:val="25C2581C"/>
    <w:rsid w:val="25D2C294"/>
    <w:rsid w:val="25DD4A8C"/>
    <w:rsid w:val="25E4A68C"/>
    <w:rsid w:val="25F28F5D"/>
    <w:rsid w:val="261AC22D"/>
    <w:rsid w:val="268F1E30"/>
    <w:rsid w:val="26B325D3"/>
    <w:rsid w:val="270AB39D"/>
    <w:rsid w:val="27254F54"/>
    <w:rsid w:val="272EA9D3"/>
    <w:rsid w:val="2770D97F"/>
    <w:rsid w:val="27775E80"/>
    <w:rsid w:val="278B88E7"/>
    <w:rsid w:val="27BB05CB"/>
    <w:rsid w:val="27BE8B16"/>
    <w:rsid w:val="27E6CAB3"/>
    <w:rsid w:val="280F1583"/>
    <w:rsid w:val="280F1EB1"/>
    <w:rsid w:val="284EF634"/>
    <w:rsid w:val="285D43DC"/>
    <w:rsid w:val="28755C5E"/>
    <w:rsid w:val="288574B7"/>
    <w:rsid w:val="289D0882"/>
    <w:rsid w:val="28CE061C"/>
    <w:rsid w:val="28D65FDF"/>
    <w:rsid w:val="28DA45A0"/>
    <w:rsid w:val="28E9C825"/>
    <w:rsid w:val="28F0DC84"/>
    <w:rsid w:val="29041B7F"/>
    <w:rsid w:val="291E93CB"/>
    <w:rsid w:val="294BD2C7"/>
    <w:rsid w:val="29740DDF"/>
    <w:rsid w:val="29E1908C"/>
    <w:rsid w:val="29EAC695"/>
    <w:rsid w:val="2A506E8C"/>
    <w:rsid w:val="2A7D5CFF"/>
    <w:rsid w:val="2AB6B5E1"/>
    <w:rsid w:val="2B4A73E5"/>
    <w:rsid w:val="2B549150"/>
    <w:rsid w:val="2B787694"/>
    <w:rsid w:val="2B9A9EEC"/>
    <w:rsid w:val="2BABDAA2"/>
    <w:rsid w:val="2C0EFAF3"/>
    <w:rsid w:val="2C71D359"/>
    <w:rsid w:val="2C76F73F"/>
    <w:rsid w:val="2C7EF8F0"/>
    <w:rsid w:val="2CA65F09"/>
    <w:rsid w:val="2CD8783A"/>
    <w:rsid w:val="2CE25834"/>
    <w:rsid w:val="2CF061B1"/>
    <w:rsid w:val="2D14D772"/>
    <w:rsid w:val="2D1D3452"/>
    <w:rsid w:val="2D22F1AD"/>
    <w:rsid w:val="2D43E572"/>
    <w:rsid w:val="2D7C9D31"/>
    <w:rsid w:val="2DB27F3E"/>
    <w:rsid w:val="2DFAE298"/>
    <w:rsid w:val="2E0ACC76"/>
    <w:rsid w:val="2E52FBCF"/>
    <w:rsid w:val="2E571F1C"/>
    <w:rsid w:val="2ED23FAE"/>
    <w:rsid w:val="2F2214D2"/>
    <w:rsid w:val="2F383B8F"/>
    <w:rsid w:val="2F4B7975"/>
    <w:rsid w:val="2F6C645E"/>
    <w:rsid w:val="2F6F5B2F"/>
    <w:rsid w:val="2FA2534F"/>
    <w:rsid w:val="2FAE788C"/>
    <w:rsid w:val="2FDA65A7"/>
    <w:rsid w:val="3015BB3F"/>
    <w:rsid w:val="3033ABE7"/>
    <w:rsid w:val="303427C6"/>
    <w:rsid w:val="305685FA"/>
    <w:rsid w:val="305A0819"/>
    <w:rsid w:val="30A6F8F0"/>
    <w:rsid w:val="30D40BF0"/>
    <w:rsid w:val="30E98F53"/>
    <w:rsid w:val="30FA40BD"/>
    <w:rsid w:val="311942D0"/>
    <w:rsid w:val="31195AFD"/>
    <w:rsid w:val="31250110"/>
    <w:rsid w:val="312BE143"/>
    <w:rsid w:val="3132835A"/>
    <w:rsid w:val="315936FE"/>
    <w:rsid w:val="3161DB59"/>
    <w:rsid w:val="316F12E2"/>
    <w:rsid w:val="31E28BAD"/>
    <w:rsid w:val="31E2CBA8"/>
    <w:rsid w:val="325BC005"/>
    <w:rsid w:val="32F88FD8"/>
    <w:rsid w:val="33150C02"/>
    <w:rsid w:val="3329D77B"/>
    <w:rsid w:val="33639F44"/>
    <w:rsid w:val="337B75BA"/>
    <w:rsid w:val="33BB5C05"/>
    <w:rsid w:val="33CEEFC6"/>
    <w:rsid w:val="340F6C9B"/>
    <w:rsid w:val="3415ACE8"/>
    <w:rsid w:val="34350414"/>
    <w:rsid w:val="34408592"/>
    <w:rsid w:val="3443A67D"/>
    <w:rsid w:val="345996EB"/>
    <w:rsid w:val="34659FB6"/>
    <w:rsid w:val="347B5EF3"/>
    <w:rsid w:val="3481E9AF"/>
    <w:rsid w:val="34A7F91D"/>
    <w:rsid w:val="34AC6D18"/>
    <w:rsid w:val="34BC34A8"/>
    <w:rsid w:val="34BEB4FF"/>
    <w:rsid w:val="34D22AFC"/>
    <w:rsid w:val="34F19569"/>
    <w:rsid w:val="34F197BA"/>
    <w:rsid w:val="3508AFFA"/>
    <w:rsid w:val="3514A2EB"/>
    <w:rsid w:val="3544BEB2"/>
    <w:rsid w:val="35493B64"/>
    <w:rsid w:val="3552BCE8"/>
    <w:rsid w:val="357700DC"/>
    <w:rsid w:val="357928AF"/>
    <w:rsid w:val="35E76C76"/>
    <w:rsid w:val="35FF5266"/>
    <w:rsid w:val="360290E5"/>
    <w:rsid w:val="367FDCE8"/>
    <w:rsid w:val="368E97CA"/>
    <w:rsid w:val="36C72A48"/>
    <w:rsid w:val="3712D13D"/>
    <w:rsid w:val="3789F26C"/>
    <w:rsid w:val="37BFA75F"/>
    <w:rsid w:val="37C6FDCA"/>
    <w:rsid w:val="381F2DC6"/>
    <w:rsid w:val="38282F93"/>
    <w:rsid w:val="382E4990"/>
    <w:rsid w:val="388A5DAA"/>
    <w:rsid w:val="38E32392"/>
    <w:rsid w:val="38E9372A"/>
    <w:rsid w:val="394742C4"/>
    <w:rsid w:val="399918FF"/>
    <w:rsid w:val="39AF8904"/>
    <w:rsid w:val="39B32F4C"/>
    <w:rsid w:val="39C5EB2C"/>
    <w:rsid w:val="39DD0D7D"/>
    <w:rsid w:val="39E1BC9C"/>
    <w:rsid w:val="39E38E0F"/>
    <w:rsid w:val="39EAB73E"/>
    <w:rsid w:val="3A25258D"/>
    <w:rsid w:val="3A66D1EA"/>
    <w:rsid w:val="3A7AEE36"/>
    <w:rsid w:val="3AA537A7"/>
    <w:rsid w:val="3B038710"/>
    <w:rsid w:val="3B149F10"/>
    <w:rsid w:val="3B7546D6"/>
    <w:rsid w:val="3B8B2015"/>
    <w:rsid w:val="3BB40036"/>
    <w:rsid w:val="3C02A24B"/>
    <w:rsid w:val="3C50A630"/>
    <w:rsid w:val="3CA6E760"/>
    <w:rsid w:val="3CA82DA8"/>
    <w:rsid w:val="3CAF6CF7"/>
    <w:rsid w:val="3CB42CA3"/>
    <w:rsid w:val="3CBF7EEA"/>
    <w:rsid w:val="3CC2DB39"/>
    <w:rsid w:val="3CD0C393"/>
    <w:rsid w:val="3CE47C1E"/>
    <w:rsid w:val="3D15ECA7"/>
    <w:rsid w:val="3D2808FA"/>
    <w:rsid w:val="3DD1664C"/>
    <w:rsid w:val="3E110662"/>
    <w:rsid w:val="3E4F8ECC"/>
    <w:rsid w:val="3E563330"/>
    <w:rsid w:val="3E56F3B1"/>
    <w:rsid w:val="3E975183"/>
    <w:rsid w:val="3E9E2850"/>
    <w:rsid w:val="3ED0D963"/>
    <w:rsid w:val="3EF5C4CC"/>
    <w:rsid w:val="3F239AC9"/>
    <w:rsid w:val="3F2546C5"/>
    <w:rsid w:val="3F2F2A5A"/>
    <w:rsid w:val="3F4E5F59"/>
    <w:rsid w:val="3F6F1E95"/>
    <w:rsid w:val="3F875958"/>
    <w:rsid w:val="3F9178F6"/>
    <w:rsid w:val="3F9D1A24"/>
    <w:rsid w:val="3FA42C0E"/>
    <w:rsid w:val="3FF6E89A"/>
    <w:rsid w:val="400789CF"/>
    <w:rsid w:val="402A68D0"/>
    <w:rsid w:val="403A43F4"/>
    <w:rsid w:val="4065B890"/>
    <w:rsid w:val="406FF24A"/>
    <w:rsid w:val="40877159"/>
    <w:rsid w:val="40EA2FBA"/>
    <w:rsid w:val="4116F49E"/>
    <w:rsid w:val="41621CE7"/>
    <w:rsid w:val="41791A29"/>
    <w:rsid w:val="41A83028"/>
    <w:rsid w:val="41D8E61E"/>
    <w:rsid w:val="4241F3FB"/>
    <w:rsid w:val="42BEFA1A"/>
    <w:rsid w:val="42E7F04D"/>
    <w:rsid w:val="43643018"/>
    <w:rsid w:val="43670788"/>
    <w:rsid w:val="436BEB23"/>
    <w:rsid w:val="436C938A"/>
    <w:rsid w:val="43874DC7"/>
    <w:rsid w:val="43AC380C"/>
    <w:rsid w:val="43CD2A3B"/>
    <w:rsid w:val="43D0A355"/>
    <w:rsid w:val="440F5992"/>
    <w:rsid w:val="4421D07C"/>
    <w:rsid w:val="442F29F8"/>
    <w:rsid w:val="44469C5D"/>
    <w:rsid w:val="448047E6"/>
    <w:rsid w:val="44BC38C8"/>
    <w:rsid w:val="44C36926"/>
    <w:rsid w:val="44E8EA6F"/>
    <w:rsid w:val="44F03C4C"/>
    <w:rsid w:val="450300BF"/>
    <w:rsid w:val="45277647"/>
    <w:rsid w:val="456BCFA4"/>
    <w:rsid w:val="4575053F"/>
    <w:rsid w:val="4578FBCB"/>
    <w:rsid w:val="45B6663C"/>
    <w:rsid w:val="45BB2022"/>
    <w:rsid w:val="45C4FA27"/>
    <w:rsid w:val="45EED7F3"/>
    <w:rsid w:val="46082A84"/>
    <w:rsid w:val="4623A219"/>
    <w:rsid w:val="4626B9C4"/>
    <w:rsid w:val="462A5009"/>
    <w:rsid w:val="462CC82F"/>
    <w:rsid w:val="463E7140"/>
    <w:rsid w:val="464D9A4A"/>
    <w:rsid w:val="4686D8F2"/>
    <w:rsid w:val="46E3D8CE"/>
    <w:rsid w:val="47BBBE7B"/>
    <w:rsid w:val="47BE6992"/>
    <w:rsid w:val="47D14D73"/>
    <w:rsid w:val="47F6FD24"/>
    <w:rsid w:val="4813F70B"/>
    <w:rsid w:val="4819EA3C"/>
    <w:rsid w:val="485E567F"/>
    <w:rsid w:val="486C998F"/>
    <w:rsid w:val="487C142F"/>
    <w:rsid w:val="48997771"/>
    <w:rsid w:val="48AE0DAB"/>
    <w:rsid w:val="48C2F6A7"/>
    <w:rsid w:val="48C7429C"/>
    <w:rsid w:val="48EE06FE"/>
    <w:rsid w:val="48F2C0E4"/>
    <w:rsid w:val="48FF04D8"/>
    <w:rsid w:val="491E3B39"/>
    <w:rsid w:val="493379F8"/>
    <w:rsid w:val="4953B909"/>
    <w:rsid w:val="49B1A8E6"/>
    <w:rsid w:val="49C6609A"/>
    <w:rsid w:val="49D3CDAC"/>
    <w:rsid w:val="49E67DB5"/>
    <w:rsid w:val="49F174DD"/>
    <w:rsid w:val="49F27690"/>
    <w:rsid w:val="4A4561D9"/>
    <w:rsid w:val="4A6E4F09"/>
    <w:rsid w:val="4A89D75F"/>
    <w:rsid w:val="4A97AD9F"/>
    <w:rsid w:val="4AA2FFBC"/>
    <w:rsid w:val="4ACBC86C"/>
    <w:rsid w:val="4B1FFC6F"/>
    <w:rsid w:val="4B384847"/>
    <w:rsid w:val="4B4D33A7"/>
    <w:rsid w:val="4B75212A"/>
    <w:rsid w:val="4BAA25DB"/>
    <w:rsid w:val="4BAD14C0"/>
    <w:rsid w:val="4BB5CD98"/>
    <w:rsid w:val="4BE32FFD"/>
    <w:rsid w:val="4C2350C0"/>
    <w:rsid w:val="4C2A61A6"/>
    <w:rsid w:val="4C497BB9"/>
    <w:rsid w:val="4C4CB403"/>
    <w:rsid w:val="4C6A14EE"/>
    <w:rsid w:val="4C844317"/>
    <w:rsid w:val="4CBDCA93"/>
    <w:rsid w:val="4D077CF7"/>
    <w:rsid w:val="4D4C6070"/>
    <w:rsid w:val="4D7351A7"/>
    <w:rsid w:val="4D757ED1"/>
    <w:rsid w:val="4D794E8D"/>
    <w:rsid w:val="4E0E01CF"/>
    <w:rsid w:val="4E35319C"/>
    <w:rsid w:val="4E579D31"/>
    <w:rsid w:val="4E95F260"/>
    <w:rsid w:val="4EA023A0"/>
    <w:rsid w:val="4EABDBDF"/>
    <w:rsid w:val="4ED6861F"/>
    <w:rsid w:val="4EFC98BA"/>
    <w:rsid w:val="4F281F0D"/>
    <w:rsid w:val="4F620268"/>
    <w:rsid w:val="4F62C67B"/>
    <w:rsid w:val="4F79B9CE"/>
    <w:rsid w:val="4F898C62"/>
    <w:rsid w:val="4F8D2FE5"/>
    <w:rsid w:val="4FA2BB2D"/>
    <w:rsid w:val="4FC80F1E"/>
    <w:rsid w:val="4FDC5F58"/>
    <w:rsid w:val="500F1C25"/>
    <w:rsid w:val="5034EBF5"/>
    <w:rsid w:val="503F1DB9"/>
    <w:rsid w:val="50590CF4"/>
    <w:rsid w:val="50A8CE18"/>
    <w:rsid w:val="50F57BF2"/>
    <w:rsid w:val="510182D8"/>
    <w:rsid w:val="51496B98"/>
    <w:rsid w:val="516D0592"/>
    <w:rsid w:val="5187EB80"/>
    <w:rsid w:val="51D95FB2"/>
    <w:rsid w:val="522D1076"/>
    <w:rsid w:val="5234397C"/>
    <w:rsid w:val="5265893D"/>
    <w:rsid w:val="5299A32A"/>
    <w:rsid w:val="52B2FAD1"/>
    <w:rsid w:val="52D5574C"/>
    <w:rsid w:val="53081FF7"/>
    <w:rsid w:val="532523A7"/>
    <w:rsid w:val="5327B3FD"/>
    <w:rsid w:val="532DD4F5"/>
    <w:rsid w:val="5345CCA0"/>
    <w:rsid w:val="537FCCB8"/>
    <w:rsid w:val="53D1F207"/>
    <w:rsid w:val="53D535E5"/>
    <w:rsid w:val="545052E9"/>
    <w:rsid w:val="547F3F8C"/>
    <w:rsid w:val="54A8FAB3"/>
    <w:rsid w:val="54C6DEB5"/>
    <w:rsid w:val="54E0B499"/>
    <w:rsid w:val="553252D8"/>
    <w:rsid w:val="55411FF5"/>
    <w:rsid w:val="5553CBE9"/>
    <w:rsid w:val="55860935"/>
    <w:rsid w:val="5595C884"/>
    <w:rsid w:val="55B9B6E3"/>
    <w:rsid w:val="5607C0B0"/>
    <w:rsid w:val="5611FD00"/>
    <w:rsid w:val="564076B5"/>
    <w:rsid w:val="5689272B"/>
    <w:rsid w:val="56A5952A"/>
    <w:rsid w:val="56AC0A08"/>
    <w:rsid w:val="56DEDBFD"/>
    <w:rsid w:val="56F9FC98"/>
    <w:rsid w:val="571B1C1D"/>
    <w:rsid w:val="573B6CB0"/>
    <w:rsid w:val="5740B130"/>
    <w:rsid w:val="575A8274"/>
    <w:rsid w:val="578F66AA"/>
    <w:rsid w:val="57B23203"/>
    <w:rsid w:val="57F722AE"/>
    <w:rsid w:val="58007D3A"/>
    <w:rsid w:val="5800B3B0"/>
    <w:rsid w:val="5832D9AD"/>
    <w:rsid w:val="5836E45F"/>
    <w:rsid w:val="583E00D8"/>
    <w:rsid w:val="58521D24"/>
    <w:rsid w:val="58C1B305"/>
    <w:rsid w:val="58E60E46"/>
    <w:rsid w:val="58EC61E0"/>
    <w:rsid w:val="5934122B"/>
    <w:rsid w:val="59573F32"/>
    <w:rsid w:val="5999A58B"/>
    <w:rsid w:val="59DA1FDD"/>
    <w:rsid w:val="59DC6F8E"/>
    <w:rsid w:val="5A0DFC8A"/>
    <w:rsid w:val="5A4C64EF"/>
    <w:rsid w:val="5A53BA08"/>
    <w:rsid w:val="5A875BE8"/>
    <w:rsid w:val="5A8EC052"/>
    <w:rsid w:val="5AB6E94D"/>
    <w:rsid w:val="5AC0062F"/>
    <w:rsid w:val="5AC478BF"/>
    <w:rsid w:val="5B04854E"/>
    <w:rsid w:val="5B16E629"/>
    <w:rsid w:val="5B1CF7DC"/>
    <w:rsid w:val="5B228103"/>
    <w:rsid w:val="5B81D060"/>
    <w:rsid w:val="5B89BDE6"/>
    <w:rsid w:val="5BE5EA24"/>
    <w:rsid w:val="5BFD59C0"/>
    <w:rsid w:val="5C23DC81"/>
    <w:rsid w:val="5C4872F6"/>
    <w:rsid w:val="5C5B8FE5"/>
    <w:rsid w:val="5C69FB97"/>
    <w:rsid w:val="5C932170"/>
    <w:rsid w:val="5CAE3E03"/>
    <w:rsid w:val="5CB7A5BF"/>
    <w:rsid w:val="5CCC3755"/>
    <w:rsid w:val="5D10D0AF"/>
    <w:rsid w:val="5D480663"/>
    <w:rsid w:val="5D7CAA06"/>
    <w:rsid w:val="5D9E2836"/>
    <w:rsid w:val="5DA7382D"/>
    <w:rsid w:val="5DAC8B30"/>
    <w:rsid w:val="5DD8DE38"/>
    <w:rsid w:val="5DDDDE09"/>
    <w:rsid w:val="5DFC2CCE"/>
    <w:rsid w:val="5E2AB055"/>
    <w:rsid w:val="5E5EA047"/>
    <w:rsid w:val="5E6FBEBE"/>
    <w:rsid w:val="5E8D9360"/>
    <w:rsid w:val="5E9419FF"/>
    <w:rsid w:val="5EAA0ACE"/>
    <w:rsid w:val="5EB97122"/>
    <w:rsid w:val="5EF34926"/>
    <w:rsid w:val="5F032FCB"/>
    <w:rsid w:val="5F0E4C68"/>
    <w:rsid w:val="5F17A198"/>
    <w:rsid w:val="5F42032C"/>
    <w:rsid w:val="5F485B91"/>
    <w:rsid w:val="5F4C605F"/>
    <w:rsid w:val="5F791EDD"/>
    <w:rsid w:val="5F8013B8"/>
    <w:rsid w:val="5F97FD2F"/>
    <w:rsid w:val="5FC3AA1C"/>
    <w:rsid w:val="5FFCA745"/>
    <w:rsid w:val="600D3660"/>
    <w:rsid w:val="60193968"/>
    <w:rsid w:val="603D2659"/>
    <w:rsid w:val="607AB956"/>
    <w:rsid w:val="6088F2E4"/>
    <w:rsid w:val="60A763DF"/>
    <w:rsid w:val="60CB7E80"/>
    <w:rsid w:val="60E77BF1"/>
    <w:rsid w:val="60ECBF38"/>
    <w:rsid w:val="60F48C9D"/>
    <w:rsid w:val="61311013"/>
    <w:rsid w:val="615DE5B0"/>
    <w:rsid w:val="616BEEC1"/>
    <w:rsid w:val="61891767"/>
    <w:rsid w:val="618B16E2"/>
    <w:rsid w:val="619378B9"/>
    <w:rsid w:val="61E114BA"/>
    <w:rsid w:val="6200477E"/>
    <w:rsid w:val="622A0BE3"/>
    <w:rsid w:val="622FA41E"/>
    <w:rsid w:val="6248729A"/>
    <w:rsid w:val="6263B497"/>
    <w:rsid w:val="6280A9DA"/>
    <w:rsid w:val="6295491A"/>
    <w:rsid w:val="6295FBF7"/>
    <w:rsid w:val="62D79F7C"/>
    <w:rsid w:val="62E4D4D7"/>
    <w:rsid w:val="62FE2178"/>
    <w:rsid w:val="63146205"/>
    <w:rsid w:val="632809C1"/>
    <w:rsid w:val="6340CC59"/>
    <w:rsid w:val="634FB01D"/>
    <w:rsid w:val="63560046"/>
    <w:rsid w:val="636F38A6"/>
    <w:rsid w:val="63D37CC1"/>
    <w:rsid w:val="63E12376"/>
    <w:rsid w:val="63F34735"/>
    <w:rsid w:val="6401C89C"/>
    <w:rsid w:val="64112A80"/>
    <w:rsid w:val="64403B61"/>
    <w:rsid w:val="646D7CA8"/>
    <w:rsid w:val="64B94B60"/>
    <w:rsid w:val="656F4D22"/>
    <w:rsid w:val="662C61EA"/>
    <w:rsid w:val="6635C23A"/>
    <w:rsid w:val="663F1E20"/>
    <w:rsid w:val="6669B22C"/>
    <w:rsid w:val="66C8CB93"/>
    <w:rsid w:val="66F5AA39"/>
    <w:rsid w:val="6707BD76"/>
    <w:rsid w:val="6722FA71"/>
    <w:rsid w:val="6766A610"/>
    <w:rsid w:val="676D27FD"/>
    <w:rsid w:val="67A900B0"/>
    <w:rsid w:val="67FA5866"/>
    <w:rsid w:val="67FB7AE4"/>
    <w:rsid w:val="6805828D"/>
    <w:rsid w:val="681D3E4E"/>
    <w:rsid w:val="6895EADE"/>
    <w:rsid w:val="68FF4534"/>
    <w:rsid w:val="692EBF38"/>
    <w:rsid w:val="69372C5A"/>
    <w:rsid w:val="69868B59"/>
    <w:rsid w:val="69996568"/>
    <w:rsid w:val="69AFCABC"/>
    <w:rsid w:val="69C6DEC4"/>
    <w:rsid w:val="69D08482"/>
    <w:rsid w:val="69E933F4"/>
    <w:rsid w:val="69EE2B98"/>
    <w:rsid w:val="6A08D345"/>
    <w:rsid w:val="6A2A88CC"/>
    <w:rsid w:val="6A3F5E38"/>
    <w:rsid w:val="6A9B76FF"/>
    <w:rsid w:val="6ACF28AD"/>
    <w:rsid w:val="6AF6825B"/>
    <w:rsid w:val="6B14FB4C"/>
    <w:rsid w:val="6B2A9D28"/>
    <w:rsid w:val="6B6D00BB"/>
    <w:rsid w:val="6B9FE1B0"/>
    <w:rsid w:val="6BC386E3"/>
    <w:rsid w:val="6BDC4046"/>
    <w:rsid w:val="6C2ECC1F"/>
    <w:rsid w:val="6C3A1733"/>
    <w:rsid w:val="6C5F4381"/>
    <w:rsid w:val="6CCEEC07"/>
    <w:rsid w:val="6CF6CA68"/>
    <w:rsid w:val="6D2689EA"/>
    <w:rsid w:val="6D4114A3"/>
    <w:rsid w:val="6D7A5F07"/>
    <w:rsid w:val="6D9A297B"/>
    <w:rsid w:val="6DD4A225"/>
    <w:rsid w:val="6E0D09E9"/>
    <w:rsid w:val="6E4ABDB7"/>
    <w:rsid w:val="6E784F20"/>
    <w:rsid w:val="6EBC6E1A"/>
    <w:rsid w:val="6EC1A92C"/>
    <w:rsid w:val="6F37A234"/>
    <w:rsid w:val="6F4D4484"/>
    <w:rsid w:val="6FCA34F0"/>
    <w:rsid w:val="6FD6F096"/>
    <w:rsid w:val="6FDCA480"/>
    <w:rsid w:val="70109472"/>
    <w:rsid w:val="7020D2E4"/>
    <w:rsid w:val="7021B2E9"/>
    <w:rsid w:val="70816686"/>
    <w:rsid w:val="70E914E5"/>
    <w:rsid w:val="70F5C519"/>
    <w:rsid w:val="7156A8B1"/>
    <w:rsid w:val="716311AA"/>
    <w:rsid w:val="7186C301"/>
    <w:rsid w:val="71B4FDC9"/>
    <w:rsid w:val="71BA6A79"/>
    <w:rsid w:val="71CB2893"/>
    <w:rsid w:val="71F5FAD7"/>
    <w:rsid w:val="7214BA5A"/>
    <w:rsid w:val="7216BA13"/>
    <w:rsid w:val="7238B261"/>
    <w:rsid w:val="7263D0D9"/>
    <w:rsid w:val="72686F9A"/>
    <w:rsid w:val="7284E546"/>
    <w:rsid w:val="728EFE21"/>
    <w:rsid w:val="72C0E6E9"/>
    <w:rsid w:val="72D5A17E"/>
    <w:rsid w:val="72F9A164"/>
    <w:rsid w:val="7303EEDD"/>
    <w:rsid w:val="73201215"/>
    <w:rsid w:val="734047AE"/>
    <w:rsid w:val="737F25F1"/>
    <w:rsid w:val="739D1BAA"/>
    <w:rsid w:val="73B5AD5E"/>
    <w:rsid w:val="73D7A7FC"/>
    <w:rsid w:val="73E92BEE"/>
    <w:rsid w:val="73EE2E04"/>
    <w:rsid w:val="741A760E"/>
    <w:rsid w:val="7420B5A7"/>
    <w:rsid w:val="742339FF"/>
    <w:rsid w:val="742B990D"/>
    <w:rsid w:val="743544C4"/>
    <w:rsid w:val="7485F386"/>
    <w:rsid w:val="74EF297D"/>
    <w:rsid w:val="7535F258"/>
    <w:rsid w:val="7546C3F6"/>
    <w:rsid w:val="75D5AE65"/>
    <w:rsid w:val="75E9F1E5"/>
    <w:rsid w:val="75F80B7A"/>
    <w:rsid w:val="760044A0"/>
    <w:rsid w:val="7603F377"/>
    <w:rsid w:val="76457FD9"/>
    <w:rsid w:val="767A9CDC"/>
    <w:rsid w:val="76A22A4B"/>
    <w:rsid w:val="7709E043"/>
    <w:rsid w:val="773528B7"/>
    <w:rsid w:val="775FB18A"/>
    <w:rsid w:val="776DD4E0"/>
    <w:rsid w:val="77836724"/>
    <w:rsid w:val="779783E2"/>
    <w:rsid w:val="77EE3B66"/>
    <w:rsid w:val="7826EDD1"/>
    <w:rsid w:val="784D6579"/>
    <w:rsid w:val="785E01BA"/>
    <w:rsid w:val="786B101B"/>
    <w:rsid w:val="78931CE8"/>
    <w:rsid w:val="78B75EB7"/>
    <w:rsid w:val="78CC4DC9"/>
    <w:rsid w:val="78D32BB2"/>
    <w:rsid w:val="78DCDC22"/>
    <w:rsid w:val="78EEC3AA"/>
    <w:rsid w:val="78F426CA"/>
    <w:rsid w:val="790561A1"/>
    <w:rsid w:val="792BBAA5"/>
    <w:rsid w:val="79566F18"/>
    <w:rsid w:val="7958FF4E"/>
    <w:rsid w:val="795C4C27"/>
    <w:rsid w:val="79656A86"/>
    <w:rsid w:val="797040DF"/>
    <w:rsid w:val="798B744C"/>
    <w:rsid w:val="7991BE0F"/>
    <w:rsid w:val="7991CF56"/>
    <w:rsid w:val="79AF8932"/>
    <w:rsid w:val="7A586D72"/>
    <w:rsid w:val="7A5D6F88"/>
    <w:rsid w:val="7A852C06"/>
    <w:rsid w:val="7AC45378"/>
    <w:rsid w:val="7AE23CFF"/>
    <w:rsid w:val="7B1A6544"/>
    <w:rsid w:val="7B36E21B"/>
    <w:rsid w:val="7B7BCC98"/>
    <w:rsid w:val="7B9C88BC"/>
    <w:rsid w:val="7BB384BF"/>
    <w:rsid w:val="7BEEFF79"/>
    <w:rsid w:val="7C99C871"/>
    <w:rsid w:val="7CAAE329"/>
    <w:rsid w:val="7CC04BC3"/>
    <w:rsid w:val="7CC78762"/>
    <w:rsid w:val="7CD5EF1D"/>
    <w:rsid w:val="7D133886"/>
    <w:rsid w:val="7D7076A7"/>
    <w:rsid w:val="7D83B871"/>
    <w:rsid w:val="7D93404E"/>
    <w:rsid w:val="7D99443D"/>
    <w:rsid w:val="7E684852"/>
    <w:rsid w:val="7EA15283"/>
    <w:rsid w:val="7EB3289F"/>
    <w:rsid w:val="7EBDAFED"/>
    <w:rsid w:val="7EC3535B"/>
    <w:rsid w:val="7EDDAF67"/>
    <w:rsid w:val="7EF53D1B"/>
    <w:rsid w:val="7F2BDE95"/>
    <w:rsid w:val="7F46B52C"/>
    <w:rsid w:val="7F491C94"/>
    <w:rsid w:val="7F4C1DA6"/>
    <w:rsid w:val="7F7E8E6E"/>
    <w:rsid w:val="7F8000B9"/>
    <w:rsid w:val="7FA2E9AF"/>
    <w:rsid w:val="7FF6682F"/>
    <w:rsid w:val="7FF95455"/>
    <w:rsid w:val="7FFF2C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18D10E"/>
  <w14:defaultImageDpi w14:val="300"/>
  <w15:docId w15:val="{3116153C-EC36-4876-B14E-F5CE7ECF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B8E"/>
    <w:pPr>
      <w:tabs>
        <w:tab w:val="center" w:pos="4320"/>
        <w:tab w:val="right" w:pos="8640"/>
      </w:tabs>
    </w:pPr>
  </w:style>
  <w:style w:type="character" w:customStyle="1" w:styleId="HeaderChar">
    <w:name w:val="Header Char"/>
    <w:basedOn w:val="DefaultParagraphFont"/>
    <w:link w:val="Header"/>
    <w:uiPriority w:val="99"/>
    <w:rsid w:val="001B6B8E"/>
  </w:style>
  <w:style w:type="paragraph" w:styleId="Footer">
    <w:name w:val="footer"/>
    <w:basedOn w:val="Normal"/>
    <w:link w:val="FooterChar"/>
    <w:uiPriority w:val="99"/>
    <w:unhideWhenUsed/>
    <w:rsid w:val="001B6B8E"/>
    <w:pPr>
      <w:tabs>
        <w:tab w:val="center" w:pos="4320"/>
        <w:tab w:val="right" w:pos="8640"/>
      </w:tabs>
    </w:pPr>
  </w:style>
  <w:style w:type="character" w:customStyle="1" w:styleId="FooterChar">
    <w:name w:val="Footer Char"/>
    <w:basedOn w:val="DefaultParagraphFont"/>
    <w:link w:val="Footer"/>
    <w:uiPriority w:val="99"/>
    <w:rsid w:val="001B6B8E"/>
  </w:style>
  <w:style w:type="table" w:styleId="TableGrid">
    <w:name w:val="Table Grid"/>
    <w:basedOn w:val="TableNormal"/>
    <w:uiPriority w:val="59"/>
    <w:rsid w:val="00DA0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17EF"/>
    <w:pPr>
      <w:autoSpaceDE w:val="0"/>
      <w:autoSpaceDN w:val="0"/>
      <w:adjustRightInd w:val="0"/>
    </w:pPr>
    <w:rPr>
      <w:rFonts w:ascii="Arial" w:hAnsi="Arial" w:cs="Arial"/>
      <w:color w:val="000000"/>
    </w:rPr>
  </w:style>
  <w:style w:type="paragraph" w:styleId="ListParagraph">
    <w:name w:val="List Paragraph"/>
    <w:basedOn w:val="Normal"/>
    <w:uiPriority w:val="34"/>
    <w:qFormat/>
    <w:rsid w:val="00106B9F"/>
    <w:pPr>
      <w:ind w:left="720"/>
      <w:contextualSpacing/>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564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44B"/>
    <w:rPr>
      <w:rFonts w:ascii="Segoe UI" w:hAnsi="Segoe UI" w:cs="Segoe UI"/>
      <w:sz w:val="18"/>
      <w:szCs w:val="18"/>
    </w:rPr>
  </w:style>
  <w:style w:type="character" w:styleId="Hyperlink">
    <w:name w:val="Hyperlink"/>
    <w:basedOn w:val="DefaultParagraphFont"/>
    <w:uiPriority w:val="99"/>
    <w:unhideWhenUsed/>
    <w:rsid w:val="00F24A44"/>
    <w:rPr>
      <w:color w:val="0000FF" w:themeColor="hyperlink"/>
      <w:u w:val="single"/>
    </w:rPr>
  </w:style>
  <w:style w:type="character" w:styleId="UnresolvedMention">
    <w:name w:val="Unresolved Mention"/>
    <w:basedOn w:val="DefaultParagraphFont"/>
    <w:uiPriority w:val="99"/>
    <w:semiHidden/>
    <w:unhideWhenUsed/>
    <w:rsid w:val="00F24A44"/>
    <w:rPr>
      <w:color w:val="605E5C"/>
      <w:shd w:val="clear" w:color="auto" w:fill="E1DFDD"/>
    </w:rPr>
  </w:style>
  <w:style w:type="paragraph" w:customStyle="1" w:styleId="xmsonormal">
    <w:name w:val="x_msonormal"/>
    <w:basedOn w:val="Normal"/>
    <w:rsid w:val="00F3685A"/>
    <w:rPr>
      <w:rFonts w:ascii="Calibri" w:eastAsiaTheme="minorHAnsi" w:hAnsi="Calibri" w:cs="Calibri"/>
      <w:sz w:val="22"/>
      <w:szCs w:val="22"/>
      <w:lang w:eastAsia="en-GB"/>
    </w:rPr>
  </w:style>
  <w:style w:type="paragraph" w:styleId="CommentSubject">
    <w:name w:val="annotation subject"/>
    <w:basedOn w:val="CommentText"/>
    <w:next w:val="CommentText"/>
    <w:link w:val="CommentSubjectChar"/>
    <w:uiPriority w:val="99"/>
    <w:semiHidden/>
    <w:unhideWhenUsed/>
    <w:rsid w:val="00F16FAB"/>
    <w:rPr>
      <w:b/>
      <w:bCs/>
    </w:rPr>
  </w:style>
  <w:style w:type="character" w:customStyle="1" w:styleId="CommentSubjectChar">
    <w:name w:val="Comment Subject Char"/>
    <w:basedOn w:val="CommentTextChar"/>
    <w:link w:val="CommentSubject"/>
    <w:uiPriority w:val="99"/>
    <w:semiHidden/>
    <w:rsid w:val="00F16FAB"/>
    <w:rPr>
      <w:b/>
      <w:bCs/>
      <w:sz w:val="20"/>
      <w:szCs w:val="20"/>
    </w:rPr>
  </w:style>
  <w:style w:type="character" w:styleId="FollowedHyperlink">
    <w:name w:val="FollowedHyperlink"/>
    <w:basedOn w:val="DefaultParagraphFont"/>
    <w:uiPriority w:val="99"/>
    <w:semiHidden/>
    <w:unhideWhenUsed/>
    <w:rsid w:val="005E5497"/>
    <w:rPr>
      <w:color w:val="800080" w:themeColor="followedHyperlink"/>
      <w:u w:val="single"/>
    </w:rPr>
  </w:style>
  <w:style w:type="character" w:customStyle="1" w:styleId="normaltextrun">
    <w:name w:val="normaltextrun"/>
    <w:basedOn w:val="DefaultParagraphFont"/>
    <w:rsid w:val="00647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03627">
      <w:bodyDiv w:val="1"/>
      <w:marLeft w:val="0"/>
      <w:marRight w:val="0"/>
      <w:marTop w:val="0"/>
      <w:marBottom w:val="0"/>
      <w:divBdr>
        <w:top w:val="none" w:sz="0" w:space="0" w:color="auto"/>
        <w:left w:val="none" w:sz="0" w:space="0" w:color="auto"/>
        <w:bottom w:val="none" w:sz="0" w:space="0" w:color="auto"/>
        <w:right w:val="none" w:sz="0" w:space="0" w:color="auto"/>
      </w:divBdr>
      <w:divsChild>
        <w:div w:id="13115446">
          <w:marLeft w:val="547"/>
          <w:marRight w:val="0"/>
          <w:marTop w:val="0"/>
          <w:marBottom w:val="0"/>
          <w:divBdr>
            <w:top w:val="none" w:sz="0" w:space="0" w:color="auto"/>
            <w:left w:val="none" w:sz="0" w:space="0" w:color="auto"/>
            <w:bottom w:val="none" w:sz="0" w:space="0" w:color="auto"/>
            <w:right w:val="none" w:sz="0" w:space="0" w:color="auto"/>
          </w:divBdr>
        </w:div>
        <w:div w:id="944575002">
          <w:marLeft w:val="547"/>
          <w:marRight w:val="0"/>
          <w:marTop w:val="0"/>
          <w:marBottom w:val="0"/>
          <w:divBdr>
            <w:top w:val="none" w:sz="0" w:space="0" w:color="auto"/>
            <w:left w:val="none" w:sz="0" w:space="0" w:color="auto"/>
            <w:bottom w:val="none" w:sz="0" w:space="0" w:color="auto"/>
            <w:right w:val="none" w:sz="0" w:space="0" w:color="auto"/>
          </w:divBdr>
        </w:div>
      </w:divsChild>
    </w:div>
    <w:div w:id="299922883">
      <w:bodyDiv w:val="1"/>
      <w:marLeft w:val="0"/>
      <w:marRight w:val="0"/>
      <w:marTop w:val="0"/>
      <w:marBottom w:val="0"/>
      <w:divBdr>
        <w:top w:val="none" w:sz="0" w:space="0" w:color="auto"/>
        <w:left w:val="none" w:sz="0" w:space="0" w:color="auto"/>
        <w:bottom w:val="none" w:sz="0" w:space="0" w:color="auto"/>
        <w:right w:val="none" w:sz="0" w:space="0" w:color="auto"/>
      </w:divBdr>
      <w:divsChild>
        <w:div w:id="546264757">
          <w:marLeft w:val="547"/>
          <w:marRight w:val="0"/>
          <w:marTop w:val="0"/>
          <w:marBottom w:val="0"/>
          <w:divBdr>
            <w:top w:val="none" w:sz="0" w:space="0" w:color="auto"/>
            <w:left w:val="none" w:sz="0" w:space="0" w:color="auto"/>
            <w:bottom w:val="none" w:sz="0" w:space="0" w:color="auto"/>
            <w:right w:val="none" w:sz="0" w:space="0" w:color="auto"/>
          </w:divBdr>
        </w:div>
      </w:divsChild>
    </w:div>
    <w:div w:id="351763872">
      <w:bodyDiv w:val="1"/>
      <w:marLeft w:val="0"/>
      <w:marRight w:val="0"/>
      <w:marTop w:val="0"/>
      <w:marBottom w:val="0"/>
      <w:divBdr>
        <w:top w:val="none" w:sz="0" w:space="0" w:color="auto"/>
        <w:left w:val="none" w:sz="0" w:space="0" w:color="auto"/>
        <w:bottom w:val="none" w:sz="0" w:space="0" w:color="auto"/>
        <w:right w:val="none" w:sz="0" w:space="0" w:color="auto"/>
      </w:divBdr>
      <w:divsChild>
        <w:div w:id="460392045">
          <w:marLeft w:val="547"/>
          <w:marRight w:val="0"/>
          <w:marTop w:val="0"/>
          <w:marBottom w:val="0"/>
          <w:divBdr>
            <w:top w:val="none" w:sz="0" w:space="0" w:color="auto"/>
            <w:left w:val="none" w:sz="0" w:space="0" w:color="auto"/>
            <w:bottom w:val="none" w:sz="0" w:space="0" w:color="auto"/>
            <w:right w:val="none" w:sz="0" w:space="0" w:color="auto"/>
          </w:divBdr>
        </w:div>
      </w:divsChild>
    </w:div>
    <w:div w:id="759638767">
      <w:bodyDiv w:val="1"/>
      <w:marLeft w:val="0"/>
      <w:marRight w:val="0"/>
      <w:marTop w:val="0"/>
      <w:marBottom w:val="0"/>
      <w:divBdr>
        <w:top w:val="none" w:sz="0" w:space="0" w:color="auto"/>
        <w:left w:val="none" w:sz="0" w:space="0" w:color="auto"/>
        <w:bottom w:val="none" w:sz="0" w:space="0" w:color="auto"/>
        <w:right w:val="none" w:sz="0" w:space="0" w:color="auto"/>
      </w:divBdr>
      <w:divsChild>
        <w:div w:id="230890212">
          <w:marLeft w:val="547"/>
          <w:marRight w:val="0"/>
          <w:marTop w:val="0"/>
          <w:marBottom w:val="0"/>
          <w:divBdr>
            <w:top w:val="none" w:sz="0" w:space="0" w:color="auto"/>
            <w:left w:val="none" w:sz="0" w:space="0" w:color="auto"/>
            <w:bottom w:val="none" w:sz="0" w:space="0" w:color="auto"/>
            <w:right w:val="none" w:sz="0" w:space="0" w:color="auto"/>
          </w:divBdr>
        </w:div>
      </w:divsChild>
    </w:div>
    <w:div w:id="1094210439">
      <w:bodyDiv w:val="1"/>
      <w:marLeft w:val="0"/>
      <w:marRight w:val="0"/>
      <w:marTop w:val="0"/>
      <w:marBottom w:val="0"/>
      <w:divBdr>
        <w:top w:val="none" w:sz="0" w:space="0" w:color="auto"/>
        <w:left w:val="none" w:sz="0" w:space="0" w:color="auto"/>
        <w:bottom w:val="none" w:sz="0" w:space="0" w:color="auto"/>
        <w:right w:val="none" w:sz="0" w:space="0" w:color="auto"/>
      </w:divBdr>
    </w:div>
    <w:div w:id="1296137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linicalskills.net/" TargetMode="Externa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diagramLayout" Target="diagrams/layout5.xml"/><Relationship Id="rId21" Type="http://schemas.openxmlformats.org/officeDocument/2006/relationships/diagramColors" Target="diagrams/colors1.xml"/><Relationship Id="rId34" Type="http://schemas.openxmlformats.org/officeDocument/2006/relationships/diagramLayout" Target="diagrams/layout4.xml"/><Relationship Id="rId42" Type="http://schemas.microsoft.com/office/2007/relationships/diagramDrawing" Target="diagrams/drawing5.xml"/><Relationship Id="rId47" Type="http://schemas.openxmlformats.org/officeDocument/2006/relationships/hyperlink" Target="https://www.northerncarealliance.nhs.uk/our-policy-hub/search-for-a-policy-document?open=2483" TargetMode="External"/><Relationship Id="rId50" Type="http://schemas.openxmlformats.org/officeDocument/2006/relationships/hyperlink" Target="https://www.northerncarealliance.nhs.uk/our-policy-hub/search-for-a-policy-document?" TargetMode="External"/><Relationship Id="rId55" Type="http://schemas.openxmlformats.org/officeDocument/2006/relationships/hyperlink" Target="https://www.northerncarealliance.nhs.uk/our-policy-hub/search-for-a-policy-document?" TargetMode="External"/><Relationship Id="rId63" Type="http://schemas.openxmlformats.org/officeDocument/2006/relationships/hyperlink" Target="https://www.northerncarealliance.nhs.uk/our-policy-hub/search-for-a-policy-document?open=2125" TargetMode="External"/><Relationship Id="rId68" Type="http://schemas.openxmlformats.org/officeDocument/2006/relationships/hyperlink" Target="https://portal.e-lfh.org.uk/"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hyperlink" Target="http://nww.nca.nhs.uk/clinical-departments/Urologyleads/urology.htm" TargetMode="External"/><Relationship Id="rId53" Type="http://schemas.openxmlformats.org/officeDocument/2006/relationships/hyperlink" Target="https://www.northerncarealliance.nhs.uk/our-policy-hub/search-for-a-policy-document?" TargetMode="External"/><Relationship Id="rId58" Type="http://schemas.openxmlformats.org/officeDocument/2006/relationships/hyperlink" Target="https://www.northerncarealliance.nhs.uk/our-policy-hub/search-for-a-policy-document?" TargetMode="External"/><Relationship Id="rId66" Type="http://schemas.openxmlformats.org/officeDocument/2006/relationships/hyperlink" Target="https://my.esr.nhs.uk/dashboard/web/esrweb"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hyperlink" Target="https://www.northerncarealliance.nhs.uk/our-policy-hub/search-for-a-policy-document?" TargetMode="External"/><Relationship Id="rId57" Type="http://schemas.openxmlformats.org/officeDocument/2006/relationships/hyperlink" Target="https://www.northerncarealliance.nhs.uk/our-policy-hub/search-for-a-policy-document?" TargetMode="External"/><Relationship Id="rId61" Type="http://schemas.openxmlformats.org/officeDocument/2006/relationships/hyperlink" Target="https://www.northerncarealliance.nhs.uk/our-policy-hub/search-for-a-policy-document?" TargetMode="Externa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hyperlink" Target="https://www.northerncarealliance.nhs.uk/our-policy-hub/search-for-a-policy-document?" TargetMode="External"/><Relationship Id="rId52" Type="http://schemas.openxmlformats.org/officeDocument/2006/relationships/hyperlink" Target="https://www.northerncarealliance.nhs.uk/our-policy-hub/search-for-a-policy-document?" TargetMode="External"/><Relationship Id="rId60" Type="http://schemas.openxmlformats.org/officeDocument/2006/relationships/hyperlink" Target="https://www.northerncarealliance.nhs.uk/our-policy-hub/search-for-a-policy-document?" TargetMode="External"/><Relationship Id="rId65" Type="http://schemas.openxmlformats.org/officeDocument/2006/relationships/hyperlink" Target="https://www.northerncarealliance.nhs.uk/our-policy-hub/search-for-a-policy-document?open=455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hyperlink" Target="https://www.northerncarealliance.nhs.uk/our-policy-hub/search-for-a-policy-document?" TargetMode="External"/><Relationship Id="rId48" Type="http://schemas.openxmlformats.org/officeDocument/2006/relationships/hyperlink" Target="http://nww.nca.nhs.uk/clinical-department/blood-transfusion/trustwide-hospital-transfusion-team.htm" TargetMode="External"/><Relationship Id="rId56" Type="http://schemas.openxmlformats.org/officeDocument/2006/relationships/hyperlink" Target="https://www.northerncarealliance.nhs.uk/our-policy-hub/search-for-a-policy-document?" TargetMode="External"/><Relationship Id="rId64" Type="http://schemas.openxmlformats.org/officeDocument/2006/relationships/hyperlink" Target="https://my.esr.nhs.uk/dashboard/web/esrweb" TargetMode="External"/><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northerncarealliance.nhs.uk/our-policy-hub/search-for-a-policy-document?"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clinicalskills.net/" TargetMode="External"/><Relationship Id="rId17" Type="http://schemas.openxmlformats.org/officeDocument/2006/relationships/footer" Target="footer2.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hyperlink" Target="http://nww.pat.nhs.uk/clinical-departments/Diabetes/diabetes.htm" TargetMode="External"/><Relationship Id="rId59" Type="http://schemas.openxmlformats.org/officeDocument/2006/relationships/hyperlink" Target="https://www.northerncarealliance.nhs.uk/our-policy-hub/search-for-a-policy-document?" TargetMode="External"/><Relationship Id="rId67" Type="http://schemas.openxmlformats.org/officeDocument/2006/relationships/hyperlink" Target="https://view.officeapps.live.com/op/view.aspx?src=https%3A%2F%2Fwww.northerncarealliance.nhs.uk%2Fapplication%2Ffiles%2F8416%2F7965%2F5887%2FNCA_Cannulation_Assessment_2022.docx&amp;wdOrigin=BROWSELINK" TargetMode="External"/><Relationship Id="rId20" Type="http://schemas.openxmlformats.org/officeDocument/2006/relationships/diagramQuickStyle" Target="diagrams/quickStyle1.xml"/><Relationship Id="rId41" Type="http://schemas.openxmlformats.org/officeDocument/2006/relationships/diagramColors" Target="diagrams/colors5.xml"/><Relationship Id="rId54" Type="http://schemas.openxmlformats.org/officeDocument/2006/relationships/hyperlink" Target="https://www.northerncarealliance.nhs.uk/our-policy-hub/search-for-a-policy-document?" TargetMode="External"/><Relationship Id="rId62" Type="http://schemas.openxmlformats.org/officeDocument/2006/relationships/hyperlink" Target="https://www.northerncarealliance.nhs.uk/our-policy-hub/search-for-a-policy-document?" TargetMode="External"/><Relationship Id="rId7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98FB73-EA00-4283-B93B-0B7E74F8789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D9EC40C7-68D3-4FF0-BF26-23A3BD25E746}">
      <dgm:prSet phldrT="[Tex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r>
            <a:rPr lang="en-GB" sz="1200" b="1"/>
            <a:t>Completing cannulation proficiencies whilst a learner at the NCA</a:t>
          </a:r>
        </a:p>
      </dgm:t>
    </dgm:pt>
    <dgm:pt modelId="{901B89E3-81CB-41FC-8241-2F86F52C0018}" type="parTrans" cxnId="{5B4CE5D4-BC83-4A9D-B2A0-E0262323F273}">
      <dgm:prSet/>
      <dgm:spPr/>
      <dgm:t>
        <a:bodyPr/>
        <a:lstStyle/>
        <a:p>
          <a:endParaRPr lang="en-GB" sz="1050"/>
        </a:p>
      </dgm:t>
    </dgm:pt>
    <dgm:pt modelId="{AB094315-5FB0-48C4-AAC4-92322BAA7332}" type="sibTrans" cxnId="{5B4CE5D4-BC83-4A9D-B2A0-E0262323F273}">
      <dgm:prSet/>
      <dgm:spPr/>
      <dgm:t>
        <a:bodyPr/>
        <a:lstStyle/>
        <a:p>
          <a:endParaRPr lang="en-GB" sz="1050"/>
        </a:p>
      </dgm:t>
    </dgm:pt>
    <dgm:pt modelId="{81DBD3A3-99D2-463E-A8FA-894A07502229}">
      <dgm:prSe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r>
            <a:rPr lang="en-GB" sz="1050" b="1"/>
            <a:t>Step 1</a:t>
          </a:r>
        </a:p>
        <a:p>
          <a:r>
            <a:rPr lang="en-GB" sz="1050"/>
            <a:t>Learners must complete their theory and simulated practice at their respective universities prior to following the NCA Cannulation Policy &amp; process for learners undertaking this procedure (NCA Cannulation Policy IV3 (08) </a:t>
          </a:r>
        </a:p>
        <a:p>
          <a:r>
            <a:rPr lang="en-GB" sz="1050" b="1" i="1">
              <a:solidFill>
                <a:sysClr val="windowText" lastClr="000000"/>
              </a:solidFill>
            </a:rPr>
            <a:t>Training takes place at university in Part 2</a:t>
          </a:r>
        </a:p>
      </dgm:t>
    </dgm:pt>
    <dgm:pt modelId="{7434BFA9-5C99-44E5-80F1-C274D255011C}" type="parTrans" cxnId="{15DC4748-9DB5-4B3C-B0F9-2FFE2400D1F0}">
      <dgm:prSet/>
      <dgm:spPr/>
      <dgm:t>
        <a:bodyPr/>
        <a:lstStyle/>
        <a:p>
          <a:endParaRPr lang="en-GB" sz="1050"/>
        </a:p>
      </dgm:t>
    </dgm:pt>
    <dgm:pt modelId="{11A843DE-D524-49C0-B7A2-5E46F72A400B}" type="sibTrans" cxnId="{15DC4748-9DB5-4B3C-B0F9-2FFE2400D1F0}">
      <dgm:prSet/>
      <dgm:spPr/>
      <dgm:t>
        <a:bodyPr/>
        <a:lstStyle/>
        <a:p>
          <a:endParaRPr lang="en-GB" sz="1050"/>
        </a:p>
      </dgm:t>
    </dgm:pt>
    <dgm:pt modelId="{C957F1C6-2BB5-4F53-9874-E3B344D2DDB0}">
      <dgm:prSe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r>
            <a:rPr lang="en-GB" sz="1050" b="1"/>
            <a:t>Step 4</a:t>
          </a:r>
        </a:p>
        <a:p>
          <a:r>
            <a:rPr lang="en-GB" sz="1050"/>
            <a:t>The NCA policy states that practical learning of the skill should be completed within 6 weeks after completing theory. Learners must refresh themselves if outside of the 6 weeks. </a:t>
          </a:r>
        </a:p>
        <a:p>
          <a:r>
            <a:rPr lang="en-GB" sz="1050"/>
            <a:t>It is the learners responsibility to re-read theory and access simulated practice at their university if outside of the 6 weeks. </a:t>
          </a:r>
        </a:p>
        <a:p>
          <a:r>
            <a:rPr lang="en-GB" sz="1050" b="1">
              <a:solidFill>
                <a:sysClr val="windowText" lastClr="000000"/>
              </a:solidFill>
            </a:rPr>
            <a:t>Learners cannot and should not access NCA on site practical cannulation staff training</a:t>
          </a:r>
        </a:p>
      </dgm:t>
    </dgm:pt>
    <dgm:pt modelId="{02BB77B0-03FE-443F-A8AF-BAE0E46B1F92}" type="parTrans" cxnId="{DEE87487-C55A-4985-9CFC-D62529957456}">
      <dgm:prSet/>
      <dgm:spPr/>
      <dgm:t>
        <a:bodyPr/>
        <a:lstStyle/>
        <a:p>
          <a:endParaRPr lang="en-GB" sz="1050"/>
        </a:p>
      </dgm:t>
    </dgm:pt>
    <dgm:pt modelId="{5FC4A333-F03A-490E-BC2D-48EEAA19C107}" type="sibTrans" cxnId="{DEE87487-C55A-4985-9CFC-D62529957456}">
      <dgm:prSet/>
      <dgm:spPr/>
      <dgm:t>
        <a:bodyPr/>
        <a:lstStyle/>
        <a:p>
          <a:endParaRPr lang="en-GB" sz="1050"/>
        </a:p>
      </dgm:t>
    </dgm:pt>
    <dgm:pt modelId="{B01420D6-1B99-46FF-BECC-8A424336363F}">
      <dgm:prSe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pPr algn="ctr"/>
          <a:r>
            <a:rPr lang="en-GB" sz="1050" b="1"/>
            <a:t>Step 2</a:t>
          </a:r>
        </a:p>
        <a:p>
          <a:pPr algn="ctr"/>
          <a:r>
            <a:rPr lang="en-GB" sz="1050"/>
            <a:t>A registrant who is competent in the procedure must ensure:</a:t>
          </a:r>
        </a:p>
        <a:p>
          <a:pPr algn="ctr"/>
          <a:r>
            <a:rPr lang="en-GB" sz="1050"/>
            <a:t>1. That the learner has attended university theory and simulation training.</a:t>
          </a:r>
        </a:p>
        <a:p>
          <a:pPr algn="ctr"/>
          <a:r>
            <a:rPr lang="en-GB" sz="1050"/>
            <a:t>2. That the learner has read and understood the NCA Cannualation Policy IV3 (08) along with any further relevant trust policies.</a:t>
          </a:r>
        </a:p>
        <a:p>
          <a:pPr algn="ctr"/>
          <a:r>
            <a:rPr lang="en-GB" sz="1050"/>
            <a:t>3. That the learner has obtained and completed the ESR registration form available through the PEF team.  </a:t>
          </a:r>
        </a:p>
        <a:p>
          <a:pPr algn="ctr"/>
          <a:r>
            <a:rPr lang="en-GB" sz="1050"/>
            <a:t>4. That the learner has completed the NCA online cannulation course and has provided evidence of passing the assessment. Y</a:t>
          </a:r>
          <a:r>
            <a:rPr lang="en-GB" sz="1050" b="0" i="0"/>
            <a:t>ou will not be required to complete the NCA practical training, as you </a:t>
          </a:r>
          <a:r>
            <a:rPr lang="en-GB" sz="1050" b="1" i="0"/>
            <a:t>should have</a:t>
          </a:r>
          <a:r>
            <a:rPr lang="en-GB" sz="1050" b="0" i="0"/>
            <a:t> completed your HEI training prior to undertaking this e-learning.</a:t>
          </a:r>
          <a:endParaRPr lang="en-GB" sz="1050"/>
        </a:p>
        <a:p>
          <a:pPr algn="ctr"/>
          <a:r>
            <a:rPr lang="en-GB" sz="1050"/>
            <a:t>5. The  practical assessment form "NCA Cannulation Assessment 2022" available on the NCA intranet must then be printed and used for assessment under supervision</a:t>
          </a:r>
        </a:p>
        <a:p>
          <a:pPr algn="ctr"/>
          <a:r>
            <a:rPr lang="en-GB" sz="1050" b="1"/>
            <a:t>  Please note that learners will not be “signed off” until they are qualified practitioners</a:t>
          </a:r>
          <a:r>
            <a:rPr lang="en-GB" sz="1050"/>
            <a:t>.</a:t>
          </a:r>
        </a:p>
        <a:p>
          <a:pPr algn="ctr"/>
          <a:endParaRPr lang="en-GB" sz="1050"/>
        </a:p>
      </dgm:t>
    </dgm:pt>
    <dgm:pt modelId="{32B1C1C5-2AED-4896-9645-F72F2A5C0013}" type="parTrans" cxnId="{CE80A0B1-C9F6-4EC0-9321-3AD21396F153}">
      <dgm:prSet/>
      <dgm:spPr/>
      <dgm:t>
        <a:bodyPr/>
        <a:lstStyle/>
        <a:p>
          <a:endParaRPr lang="en-GB" sz="1050"/>
        </a:p>
      </dgm:t>
    </dgm:pt>
    <dgm:pt modelId="{DAAF89F4-8263-4476-A608-7992A215D54D}" type="sibTrans" cxnId="{CE80A0B1-C9F6-4EC0-9321-3AD21396F153}">
      <dgm:prSet/>
      <dgm:spPr/>
      <dgm:t>
        <a:bodyPr/>
        <a:lstStyle/>
        <a:p>
          <a:endParaRPr lang="en-GB" sz="1050"/>
        </a:p>
      </dgm:t>
    </dgm:pt>
    <dgm:pt modelId="{3B349DA1-2B03-4D17-91F2-34FD196E43E1}">
      <dgm:prSe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r>
            <a:rPr lang="en-GB" sz="1050" b="1"/>
            <a:t>Step 3</a:t>
          </a:r>
        </a:p>
        <a:p>
          <a:r>
            <a:rPr lang="en-GB" sz="1050"/>
            <a:t>Following completion of the assessment documentation, learners must continue to be supervised.  </a:t>
          </a:r>
        </a:p>
        <a:p>
          <a:r>
            <a:rPr lang="en-GB" sz="1050"/>
            <a:t>The assessment documentation should be retained by the learner as evidence.</a:t>
          </a:r>
        </a:p>
      </dgm:t>
    </dgm:pt>
    <dgm:pt modelId="{F442C9EE-E89C-4402-9D9A-88491C5AFE14}" type="parTrans" cxnId="{6B8DD751-29D9-481D-85F2-9DFB2CF0668F}">
      <dgm:prSet/>
      <dgm:spPr/>
      <dgm:t>
        <a:bodyPr/>
        <a:lstStyle/>
        <a:p>
          <a:endParaRPr lang="en-GB" sz="1050"/>
        </a:p>
      </dgm:t>
    </dgm:pt>
    <dgm:pt modelId="{5AF34C8F-DC64-4606-920C-973FBC31C907}" type="sibTrans" cxnId="{6B8DD751-29D9-481D-85F2-9DFB2CF0668F}">
      <dgm:prSet/>
      <dgm:spPr/>
      <dgm:t>
        <a:bodyPr/>
        <a:lstStyle/>
        <a:p>
          <a:endParaRPr lang="en-GB" sz="1050"/>
        </a:p>
      </dgm:t>
    </dgm:pt>
    <dgm:pt modelId="{C3601B1F-66AA-4C2A-A0CC-F9C0362BE7EC}">
      <dgm:prSe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r>
            <a:rPr lang="en-GB" sz="1050" b="1"/>
            <a:t>Step 5</a:t>
          </a:r>
        </a:p>
        <a:p>
          <a:r>
            <a:rPr lang="en-GB" sz="1050"/>
            <a:t>Upon qualification/preceptorship, evidence can be used to RPEL (recognition of prior practice) prior learning of the cannulation training that has taken place </a:t>
          </a:r>
        </a:p>
      </dgm:t>
    </dgm:pt>
    <dgm:pt modelId="{669F0EE1-E1FE-4CB3-9810-B548EE80685D}" type="parTrans" cxnId="{DAB4D03D-8D20-4359-B466-B3D1C69F64AF}">
      <dgm:prSet/>
      <dgm:spPr/>
      <dgm:t>
        <a:bodyPr/>
        <a:lstStyle/>
        <a:p>
          <a:endParaRPr lang="en-GB" sz="1050"/>
        </a:p>
      </dgm:t>
    </dgm:pt>
    <dgm:pt modelId="{E027CB5E-F110-48C1-B6EF-1500C2EB278C}" type="sibTrans" cxnId="{DAB4D03D-8D20-4359-B466-B3D1C69F64AF}">
      <dgm:prSet/>
      <dgm:spPr/>
      <dgm:t>
        <a:bodyPr/>
        <a:lstStyle/>
        <a:p>
          <a:endParaRPr lang="en-GB" sz="1050"/>
        </a:p>
      </dgm:t>
    </dgm:pt>
    <dgm:pt modelId="{E1708497-A1AE-4149-8F6F-11636B80654A}" type="pres">
      <dgm:prSet presAssocID="{CE98FB73-EA00-4283-B93B-0B7E74F87898}" presName="diagram" presStyleCnt="0">
        <dgm:presLayoutVars>
          <dgm:dir/>
          <dgm:resizeHandles val="exact"/>
        </dgm:presLayoutVars>
      </dgm:prSet>
      <dgm:spPr/>
    </dgm:pt>
    <dgm:pt modelId="{228A46B5-5F60-40D4-817D-39E847E929F6}" type="pres">
      <dgm:prSet presAssocID="{D9EC40C7-68D3-4FF0-BF26-23A3BD25E746}" presName="node" presStyleLbl="node1" presStyleIdx="0" presStyleCnt="6" custScaleX="310182" custScaleY="56642" custLinFactNeighborX="5199" custLinFactNeighborY="-19834">
        <dgm:presLayoutVars>
          <dgm:bulletEnabled val="1"/>
        </dgm:presLayoutVars>
      </dgm:prSet>
      <dgm:spPr/>
    </dgm:pt>
    <dgm:pt modelId="{D3650B6E-B7CE-4AED-A5EA-E037088EA294}" type="pres">
      <dgm:prSet presAssocID="{AB094315-5FB0-48C4-AAC4-92322BAA7332}" presName="sibTrans" presStyleCnt="0"/>
      <dgm:spPr/>
    </dgm:pt>
    <dgm:pt modelId="{86449072-455F-45EE-BB61-1723BCB70BF7}" type="pres">
      <dgm:prSet presAssocID="{81DBD3A3-99D2-463E-A8FA-894A07502229}" presName="node" presStyleLbl="node1" presStyleIdx="1" presStyleCnt="6" custScaleX="342286" custScaleY="118276" custLinFactNeighborX="3809" custLinFactNeighborY="-12428">
        <dgm:presLayoutVars>
          <dgm:bulletEnabled val="1"/>
        </dgm:presLayoutVars>
      </dgm:prSet>
      <dgm:spPr/>
    </dgm:pt>
    <dgm:pt modelId="{522BA74A-7DE8-4671-B961-2079310E498D}" type="pres">
      <dgm:prSet presAssocID="{11A843DE-D524-49C0-B7A2-5E46F72A400B}" presName="sibTrans" presStyleCnt="0"/>
      <dgm:spPr/>
    </dgm:pt>
    <dgm:pt modelId="{1617EDEE-5BE1-4CBD-B47E-CA9CEA5D84DF}" type="pres">
      <dgm:prSet presAssocID="{B01420D6-1B99-46FF-BECC-8A424336363F}" presName="node" presStyleLbl="node1" presStyleIdx="2" presStyleCnt="6" custScaleX="351487" custScaleY="311862" custLinFactNeighborX="2974" custLinFactNeighborY="-7876">
        <dgm:presLayoutVars>
          <dgm:bulletEnabled val="1"/>
        </dgm:presLayoutVars>
      </dgm:prSet>
      <dgm:spPr/>
    </dgm:pt>
    <dgm:pt modelId="{155143A4-2397-4CC8-97A1-EBCA7C6B05E4}" type="pres">
      <dgm:prSet presAssocID="{DAAF89F4-8263-4476-A608-7992A215D54D}" presName="sibTrans" presStyleCnt="0"/>
      <dgm:spPr/>
    </dgm:pt>
    <dgm:pt modelId="{74A5D0F6-F0F4-41FB-9811-8E50CEA6BC6C}" type="pres">
      <dgm:prSet presAssocID="{3B349DA1-2B03-4D17-91F2-34FD196E43E1}" presName="node" presStyleLbl="node1" presStyleIdx="3" presStyleCnt="6" custScaleX="350482" custScaleY="91193" custLinFactNeighborX="3293" custLinFactNeighborY="-5119">
        <dgm:presLayoutVars>
          <dgm:bulletEnabled val="1"/>
        </dgm:presLayoutVars>
      </dgm:prSet>
      <dgm:spPr/>
    </dgm:pt>
    <dgm:pt modelId="{99851958-C438-4BE4-BBCE-B312546C37F2}" type="pres">
      <dgm:prSet presAssocID="{5AF34C8F-DC64-4606-920C-973FBC31C907}" presName="sibTrans" presStyleCnt="0"/>
      <dgm:spPr/>
    </dgm:pt>
    <dgm:pt modelId="{82CD27C9-176F-4D7D-B86E-2EB3A9A2D296}" type="pres">
      <dgm:prSet presAssocID="{C3601B1F-66AA-4C2A-A0CC-F9C0362BE7EC}" presName="node" presStyleLbl="node1" presStyleIdx="4" presStyleCnt="6" custScaleX="304701" custScaleY="78953" custLinFactY="66715" custLinFactNeighborX="3703" custLinFactNeighborY="100000">
        <dgm:presLayoutVars>
          <dgm:bulletEnabled val="1"/>
        </dgm:presLayoutVars>
      </dgm:prSet>
      <dgm:spPr/>
    </dgm:pt>
    <dgm:pt modelId="{85A1F658-6C5A-4E3F-8EED-E36A2C68FE72}" type="pres">
      <dgm:prSet presAssocID="{E027CB5E-F110-48C1-B6EF-1500C2EB278C}" presName="sibTrans" presStyleCnt="0"/>
      <dgm:spPr/>
    </dgm:pt>
    <dgm:pt modelId="{D1920CAD-BADF-457D-B727-36039AFCA382}" type="pres">
      <dgm:prSet presAssocID="{C957F1C6-2BB5-4F53-9874-E3B344D2DDB0}" presName="node" presStyleLbl="node1" presStyleIdx="5" presStyleCnt="6" custScaleX="355631" custScaleY="156837" custLinFactY="-50" custLinFactNeighborX="-2628" custLinFactNeighborY="-100000">
        <dgm:presLayoutVars>
          <dgm:bulletEnabled val="1"/>
        </dgm:presLayoutVars>
      </dgm:prSet>
      <dgm:spPr/>
    </dgm:pt>
  </dgm:ptLst>
  <dgm:cxnLst>
    <dgm:cxn modelId="{E2E2D71C-B5F3-4AC6-A06C-2DD34E90D769}" type="presOf" srcId="{CE98FB73-EA00-4283-B93B-0B7E74F87898}" destId="{E1708497-A1AE-4149-8F6F-11636B80654A}" srcOrd="0" destOrd="0" presId="urn:microsoft.com/office/officeart/2005/8/layout/default"/>
    <dgm:cxn modelId="{DAB4D03D-8D20-4359-B466-B3D1C69F64AF}" srcId="{CE98FB73-EA00-4283-B93B-0B7E74F87898}" destId="{C3601B1F-66AA-4C2A-A0CC-F9C0362BE7EC}" srcOrd="4" destOrd="0" parTransId="{669F0EE1-E1FE-4CB3-9810-B548EE80685D}" sibTransId="{E027CB5E-F110-48C1-B6EF-1500C2EB278C}"/>
    <dgm:cxn modelId="{15DC4748-9DB5-4B3C-B0F9-2FFE2400D1F0}" srcId="{CE98FB73-EA00-4283-B93B-0B7E74F87898}" destId="{81DBD3A3-99D2-463E-A8FA-894A07502229}" srcOrd="1" destOrd="0" parTransId="{7434BFA9-5C99-44E5-80F1-C274D255011C}" sibTransId="{11A843DE-D524-49C0-B7A2-5E46F72A400B}"/>
    <dgm:cxn modelId="{FE44D270-D1FA-4AF9-BFFE-703E6748B86F}" type="presOf" srcId="{3B349DA1-2B03-4D17-91F2-34FD196E43E1}" destId="{74A5D0F6-F0F4-41FB-9811-8E50CEA6BC6C}" srcOrd="0" destOrd="0" presId="urn:microsoft.com/office/officeart/2005/8/layout/default"/>
    <dgm:cxn modelId="{6B8DD751-29D9-481D-85F2-9DFB2CF0668F}" srcId="{CE98FB73-EA00-4283-B93B-0B7E74F87898}" destId="{3B349DA1-2B03-4D17-91F2-34FD196E43E1}" srcOrd="3" destOrd="0" parTransId="{F442C9EE-E89C-4402-9D9A-88491C5AFE14}" sibTransId="{5AF34C8F-DC64-4606-920C-973FBC31C907}"/>
    <dgm:cxn modelId="{C702AB72-B513-4ECD-B274-46523A53DD04}" type="presOf" srcId="{D9EC40C7-68D3-4FF0-BF26-23A3BD25E746}" destId="{228A46B5-5F60-40D4-817D-39E847E929F6}" srcOrd="0" destOrd="0" presId="urn:microsoft.com/office/officeart/2005/8/layout/default"/>
    <dgm:cxn modelId="{FAD5A874-47E0-4763-AD63-026EE7A20E4A}" type="presOf" srcId="{C957F1C6-2BB5-4F53-9874-E3B344D2DDB0}" destId="{D1920CAD-BADF-457D-B727-36039AFCA382}" srcOrd="0" destOrd="0" presId="urn:microsoft.com/office/officeart/2005/8/layout/default"/>
    <dgm:cxn modelId="{DEE87487-C55A-4985-9CFC-D62529957456}" srcId="{CE98FB73-EA00-4283-B93B-0B7E74F87898}" destId="{C957F1C6-2BB5-4F53-9874-E3B344D2DDB0}" srcOrd="5" destOrd="0" parTransId="{02BB77B0-03FE-443F-A8AF-BAE0E46B1F92}" sibTransId="{5FC4A333-F03A-490E-BC2D-48EEAA19C107}"/>
    <dgm:cxn modelId="{CE80A0B1-C9F6-4EC0-9321-3AD21396F153}" srcId="{CE98FB73-EA00-4283-B93B-0B7E74F87898}" destId="{B01420D6-1B99-46FF-BECC-8A424336363F}" srcOrd="2" destOrd="0" parTransId="{32B1C1C5-2AED-4896-9645-F72F2A5C0013}" sibTransId="{DAAF89F4-8263-4476-A608-7992A215D54D}"/>
    <dgm:cxn modelId="{5B4CE5D4-BC83-4A9D-B2A0-E0262323F273}" srcId="{CE98FB73-EA00-4283-B93B-0B7E74F87898}" destId="{D9EC40C7-68D3-4FF0-BF26-23A3BD25E746}" srcOrd="0" destOrd="0" parTransId="{901B89E3-81CB-41FC-8241-2F86F52C0018}" sibTransId="{AB094315-5FB0-48C4-AAC4-92322BAA7332}"/>
    <dgm:cxn modelId="{2C58C0D9-BEAB-4FEF-A40E-B591610B5248}" type="presOf" srcId="{B01420D6-1B99-46FF-BECC-8A424336363F}" destId="{1617EDEE-5BE1-4CBD-B47E-CA9CEA5D84DF}" srcOrd="0" destOrd="0" presId="urn:microsoft.com/office/officeart/2005/8/layout/default"/>
    <dgm:cxn modelId="{E5C374E8-1CB8-464D-8D39-23492A7DD5CC}" type="presOf" srcId="{81DBD3A3-99D2-463E-A8FA-894A07502229}" destId="{86449072-455F-45EE-BB61-1723BCB70BF7}" srcOrd="0" destOrd="0" presId="urn:microsoft.com/office/officeart/2005/8/layout/default"/>
    <dgm:cxn modelId="{8B5683EE-26CB-4B42-8358-E88162797CB1}" type="presOf" srcId="{C3601B1F-66AA-4C2A-A0CC-F9C0362BE7EC}" destId="{82CD27C9-176F-4D7D-B86E-2EB3A9A2D296}" srcOrd="0" destOrd="0" presId="urn:microsoft.com/office/officeart/2005/8/layout/default"/>
    <dgm:cxn modelId="{FC495EAD-649C-4B39-AB08-C98E753F5DE0}" type="presParOf" srcId="{E1708497-A1AE-4149-8F6F-11636B80654A}" destId="{228A46B5-5F60-40D4-817D-39E847E929F6}" srcOrd="0" destOrd="0" presId="urn:microsoft.com/office/officeart/2005/8/layout/default"/>
    <dgm:cxn modelId="{0B77C36B-7C1E-4E29-81F9-73F675FCE1C8}" type="presParOf" srcId="{E1708497-A1AE-4149-8F6F-11636B80654A}" destId="{D3650B6E-B7CE-4AED-A5EA-E037088EA294}" srcOrd="1" destOrd="0" presId="urn:microsoft.com/office/officeart/2005/8/layout/default"/>
    <dgm:cxn modelId="{0492D4F3-76F2-417C-A0F2-11D30E2DB4D8}" type="presParOf" srcId="{E1708497-A1AE-4149-8F6F-11636B80654A}" destId="{86449072-455F-45EE-BB61-1723BCB70BF7}" srcOrd="2" destOrd="0" presId="urn:microsoft.com/office/officeart/2005/8/layout/default"/>
    <dgm:cxn modelId="{73A73F87-C40D-49BE-94A0-0570FA1ADF5E}" type="presParOf" srcId="{E1708497-A1AE-4149-8F6F-11636B80654A}" destId="{522BA74A-7DE8-4671-B961-2079310E498D}" srcOrd="3" destOrd="0" presId="urn:microsoft.com/office/officeart/2005/8/layout/default"/>
    <dgm:cxn modelId="{CD009888-20CE-4DF4-8429-8E0F871F8FC4}" type="presParOf" srcId="{E1708497-A1AE-4149-8F6F-11636B80654A}" destId="{1617EDEE-5BE1-4CBD-B47E-CA9CEA5D84DF}" srcOrd="4" destOrd="0" presId="urn:microsoft.com/office/officeart/2005/8/layout/default"/>
    <dgm:cxn modelId="{272ECDC7-39FF-4074-8672-7E1B720AE872}" type="presParOf" srcId="{E1708497-A1AE-4149-8F6F-11636B80654A}" destId="{155143A4-2397-4CC8-97A1-EBCA7C6B05E4}" srcOrd="5" destOrd="0" presId="urn:microsoft.com/office/officeart/2005/8/layout/default"/>
    <dgm:cxn modelId="{D3BBFF7B-A874-4FE0-8687-2CF922AA9613}" type="presParOf" srcId="{E1708497-A1AE-4149-8F6F-11636B80654A}" destId="{74A5D0F6-F0F4-41FB-9811-8E50CEA6BC6C}" srcOrd="6" destOrd="0" presId="urn:microsoft.com/office/officeart/2005/8/layout/default"/>
    <dgm:cxn modelId="{DF85B0D8-6792-4EA6-9FF3-3E9DD0825A92}" type="presParOf" srcId="{E1708497-A1AE-4149-8F6F-11636B80654A}" destId="{99851958-C438-4BE4-BBCE-B312546C37F2}" srcOrd="7" destOrd="0" presId="urn:microsoft.com/office/officeart/2005/8/layout/default"/>
    <dgm:cxn modelId="{A3EF20EC-F28D-4AF3-A692-D484D69A3447}" type="presParOf" srcId="{E1708497-A1AE-4149-8F6F-11636B80654A}" destId="{82CD27C9-176F-4D7D-B86E-2EB3A9A2D296}" srcOrd="8" destOrd="0" presId="urn:microsoft.com/office/officeart/2005/8/layout/default"/>
    <dgm:cxn modelId="{FC2EA2A2-3A40-4D8A-BD15-C85084D0C983}" type="presParOf" srcId="{E1708497-A1AE-4149-8F6F-11636B80654A}" destId="{85A1F658-6C5A-4E3F-8EED-E36A2C68FE72}" srcOrd="9" destOrd="0" presId="urn:microsoft.com/office/officeart/2005/8/layout/default"/>
    <dgm:cxn modelId="{820175F8-A7DF-40D6-BA72-7AF91AFCBE27}" type="presParOf" srcId="{E1708497-A1AE-4149-8F6F-11636B80654A}" destId="{D1920CAD-BADF-457D-B727-36039AFCA382}" srcOrd="10" destOrd="0" presId="urn:microsoft.com/office/officeart/2005/8/layout/default"/>
  </dgm:cxnLst>
  <dgm:bg/>
  <dgm:whole>
    <a:ln>
      <a:solidFill>
        <a:schemeClr val="bg2"/>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98FB73-EA00-4283-B93B-0B7E74F8789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D9EC40C7-68D3-4FF0-BF26-23A3BD25E746}">
      <dgm:prSet phldrT="[Tex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r>
            <a:rPr lang="en-GB" sz="1200" b="1"/>
            <a:t>Completing venepuncture proficiencies whilst a learner at the NCA</a:t>
          </a:r>
        </a:p>
      </dgm:t>
    </dgm:pt>
    <dgm:pt modelId="{901B89E3-81CB-41FC-8241-2F86F52C0018}" type="parTrans" cxnId="{5B4CE5D4-BC83-4A9D-B2A0-E0262323F273}">
      <dgm:prSet/>
      <dgm:spPr/>
      <dgm:t>
        <a:bodyPr/>
        <a:lstStyle/>
        <a:p>
          <a:endParaRPr lang="en-GB" sz="1050"/>
        </a:p>
      </dgm:t>
    </dgm:pt>
    <dgm:pt modelId="{AB094315-5FB0-48C4-AAC4-92322BAA7332}" type="sibTrans" cxnId="{5B4CE5D4-BC83-4A9D-B2A0-E0262323F273}">
      <dgm:prSet/>
      <dgm:spPr/>
      <dgm:t>
        <a:bodyPr/>
        <a:lstStyle/>
        <a:p>
          <a:endParaRPr lang="en-GB" sz="1050"/>
        </a:p>
      </dgm:t>
    </dgm:pt>
    <dgm:pt modelId="{81DBD3A3-99D2-463E-A8FA-894A07502229}">
      <dgm:prSe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r>
            <a:rPr lang="en-GB" sz="1050" b="1"/>
            <a:t>Step 1</a:t>
          </a:r>
        </a:p>
        <a:p>
          <a:r>
            <a:rPr lang="en-GB" sz="1050"/>
            <a:t>Learners must complete their theory and simulated practice at their respective universities prior to following NCA Venepuncture Policy &amp; process for learners undertaking this procedure </a:t>
          </a:r>
        </a:p>
        <a:p>
          <a:r>
            <a:rPr lang="en-GB" sz="1050" b="1" i="1">
              <a:solidFill>
                <a:sysClr val="windowText" lastClr="000000"/>
              </a:solidFill>
            </a:rPr>
            <a:t>Training takes place at university in Part 2</a:t>
          </a:r>
        </a:p>
      </dgm:t>
    </dgm:pt>
    <dgm:pt modelId="{7434BFA9-5C99-44E5-80F1-C274D255011C}" type="parTrans" cxnId="{15DC4748-9DB5-4B3C-B0F9-2FFE2400D1F0}">
      <dgm:prSet/>
      <dgm:spPr/>
      <dgm:t>
        <a:bodyPr/>
        <a:lstStyle/>
        <a:p>
          <a:endParaRPr lang="en-GB" sz="1050"/>
        </a:p>
      </dgm:t>
    </dgm:pt>
    <dgm:pt modelId="{11A843DE-D524-49C0-B7A2-5E46F72A400B}" type="sibTrans" cxnId="{15DC4748-9DB5-4B3C-B0F9-2FFE2400D1F0}">
      <dgm:prSet/>
      <dgm:spPr/>
      <dgm:t>
        <a:bodyPr/>
        <a:lstStyle/>
        <a:p>
          <a:endParaRPr lang="en-GB" sz="1050"/>
        </a:p>
      </dgm:t>
    </dgm:pt>
    <dgm:pt modelId="{C957F1C6-2BB5-4F53-9874-E3B344D2DDB0}">
      <dgm:prSe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r>
            <a:rPr lang="en-GB" sz="1050" b="1"/>
            <a:t>Step 4</a:t>
          </a:r>
        </a:p>
        <a:p>
          <a:r>
            <a:rPr lang="en-GB" sz="1050"/>
            <a:t>NCA policy states that practical learning should be completed within 6 weeks after completing theory.</a:t>
          </a:r>
        </a:p>
        <a:p>
          <a:r>
            <a:rPr lang="en-GB" sz="1050"/>
            <a:t> Learners must refresh themselves if outside of the 6 weeks. </a:t>
          </a:r>
        </a:p>
        <a:p>
          <a:r>
            <a:rPr lang="en-GB" sz="1050"/>
            <a:t>It is the learners responsibility to re-read theory and access simulated practice at their university if outside of the 6 weeks.</a:t>
          </a:r>
        </a:p>
        <a:p>
          <a:r>
            <a:rPr lang="en-GB" sz="1050" b="1">
              <a:solidFill>
                <a:sysClr val="windowText" lastClr="000000"/>
              </a:solidFill>
            </a:rPr>
            <a:t> Learners cannot and should not access NCA on site practical venepuncture staff training</a:t>
          </a:r>
        </a:p>
      </dgm:t>
    </dgm:pt>
    <dgm:pt modelId="{02BB77B0-03FE-443F-A8AF-BAE0E46B1F92}" type="parTrans" cxnId="{DEE87487-C55A-4985-9CFC-D62529957456}">
      <dgm:prSet/>
      <dgm:spPr/>
      <dgm:t>
        <a:bodyPr/>
        <a:lstStyle/>
        <a:p>
          <a:endParaRPr lang="en-GB" sz="1050"/>
        </a:p>
      </dgm:t>
    </dgm:pt>
    <dgm:pt modelId="{5FC4A333-F03A-490E-BC2D-48EEAA19C107}" type="sibTrans" cxnId="{DEE87487-C55A-4985-9CFC-D62529957456}">
      <dgm:prSet/>
      <dgm:spPr/>
      <dgm:t>
        <a:bodyPr/>
        <a:lstStyle/>
        <a:p>
          <a:endParaRPr lang="en-GB" sz="1050"/>
        </a:p>
      </dgm:t>
    </dgm:pt>
    <dgm:pt modelId="{B01420D6-1B99-46FF-BECC-8A424336363F}">
      <dgm:prSe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pPr algn="ctr"/>
          <a:r>
            <a:rPr lang="en-GB" sz="1050" b="1"/>
            <a:t>Step 2</a:t>
          </a:r>
        </a:p>
        <a:p>
          <a:pPr algn="ctr"/>
          <a:r>
            <a:rPr lang="en-GB" sz="1050"/>
            <a:t>A registrant who is competent in the procedure must ensure:</a:t>
          </a:r>
        </a:p>
        <a:p>
          <a:pPr algn="ctr"/>
          <a:r>
            <a:rPr lang="en-GB" sz="1050"/>
            <a:t>1.  That the learner has attended university theory and simulation training.</a:t>
          </a:r>
        </a:p>
        <a:p>
          <a:pPr algn="ctr"/>
          <a:r>
            <a:rPr lang="en-GB" sz="1050"/>
            <a:t> 2. That the learner has read and understood the trust venepuncture policy along with any further relevant trust policies.</a:t>
          </a:r>
        </a:p>
        <a:p>
          <a:pPr algn="ctr"/>
          <a:r>
            <a:rPr lang="en-GB" sz="1050"/>
            <a:t>3. The learner has obained, completed and returned the ESR registration form (available through the PEF team). </a:t>
          </a:r>
        </a:p>
        <a:p>
          <a:pPr algn="ctr"/>
          <a:r>
            <a:rPr lang="en-GB" sz="1050"/>
            <a:t>4. The learner has completed the NCA ESR online venepuncture course and has</a:t>
          </a:r>
        </a:p>
        <a:p>
          <a:pPr algn="ctr"/>
          <a:r>
            <a:rPr lang="en-GB" sz="1050"/>
            <a:t>provided evidence of passing the assessment.</a:t>
          </a:r>
        </a:p>
        <a:p>
          <a:pPr algn="ctr"/>
          <a:r>
            <a:rPr lang="en-GB" sz="1050"/>
            <a:t>5. The practical assessments contained in the NCA policy must then be printed and completed under supervision</a:t>
          </a:r>
        </a:p>
        <a:p>
          <a:pPr algn="ctr"/>
          <a:r>
            <a:rPr lang="en-GB" sz="1050" b="1"/>
            <a:t>Please note that learners will not be “signed off” until they are qualified practitioners</a:t>
          </a:r>
          <a:endParaRPr lang="en-GB" sz="1050"/>
        </a:p>
      </dgm:t>
    </dgm:pt>
    <dgm:pt modelId="{32B1C1C5-2AED-4896-9645-F72F2A5C0013}" type="parTrans" cxnId="{CE80A0B1-C9F6-4EC0-9321-3AD21396F153}">
      <dgm:prSet/>
      <dgm:spPr/>
      <dgm:t>
        <a:bodyPr/>
        <a:lstStyle/>
        <a:p>
          <a:endParaRPr lang="en-GB" sz="1050"/>
        </a:p>
      </dgm:t>
    </dgm:pt>
    <dgm:pt modelId="{DAAF89F4-8263-4476-A608-7992A215D54D}" type="sibTrans" cxnId="{CE80A0B1-C9F6-4EC0-9321-3AD21396F153}">
      <dgm:prSet/>
      <dgm:spPr/>
      <dgm:t>
        <a:bodyPr/>
        <a:lstStyle/>
        <a:p>
          <a:endParaRPr lang="en-GB" sz="1050"/>
        </a:p>
      </dgm:t>
    </dgm:pt>
    <dgm:pt modelId="{C3601B1F-66AA-4C2A-A0CC-F9C0362BE7EC}">
      <dgm:prSe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r>
            <a:rPr lang="en-GB" sz="1050" b="1"/>
            <a:t>Step 5</a:t>
          </a:r>
        </a:p>
        <a:p>
          <a:r>
            <a:rPr lang="en-GB" sz="1050"/>
            <a:t>Upon qualification/preceptorship, evidence can be used to RPEL (recognition of prior practice) of venepuncture training if assessed as competent</a:t>
          </a:r>
        </a:p>
      </dgm:t>
    </dgm:pt>
    <dgm:pt modelId="{669F0EE1-E1FE-4CB3-9810-B548EE80685D}" type="parTrans" cxnId="{DAB4D03D-8D20-4359-B466-B3D1C69F64AF}">
      <dgm:prSet/>
      <dgm:spPr/>
      <dgm:t>
        <a:bodyPr/>
        <a:lstStyle/>
        <a:p>
          <a:endParaRPr lang="en-GB" sz="1050"/>
        </a:p>
      </dgm:t>
    </dgm:pt>
    <dgm:pt modelId="{E027CB5E-F110-48C1-B6EF-1500C2EB278C}" type="sibTrans" cxnId="{DAB4D03D-8D20-4359-B466-B3D1C69F64AF}">
      <dgm:prSet/>
      <dgm:spPr/>
      <dgm:t>
        <a:bodyPr/>
        <a:lstStyle/>
        <a:p>
          <a:endParaRPr lang="en-GB" sz="1050"/>
        </a:p>
      </dgm:t>
    </dgm:pt>
    <dgm:pt modelId="{E1708497-A1AE-4149-8F6F-11636B80654A}" type="pres">
      <dgm:prSet presAssocID="{CE98FB73-EA00-4283-B93B-0B7E74F87898}" presName="diagram" presStyleCnt="0">
        <dgm:presLayoutVars>
          <dgm:dir/>
          <dgm:resizeHandles val="exact"/>
        </dgm:presLayoutVars>
      </dgm:prSet>
      <dgm:spPr/>
    </dgm:pt>
    <dgm:pt modelId="{228A46B5-5F60-40D4-817D-39E847E929F6}" type="pres">
      <dgm:prSet presAssocID="{D9EC40C7-68D3-4FF0-BF26-23A3BD25E746}" presName="node" presStyleLbl="node1" presStyleIdx="0" presStyleCnt="5" custScaleX="310182" custScaleY="43617" custLinFactNeighborX="3895" custLinFactNeighborY="-76267">
        <dgm:presLayoutVars>
          <dgm:bulletEnabled val="1"/>
        </dgm:presLayoutVars>
      </dgm:prSet>
      <dgm:spPr/>
    </dgm:pt>
    <dgm:pt modelId="{D3650B6E-B7CE-4AED-A5EA-E037088EA294}" type="pres">
      <dgm:prSet presAssocID="{AB094315-5FB0-48C4-AAC4-92322BAA7332}" presName="sibTrans" presStyleCnt="0"/>
      <dgm:spPr/>
    </dgm:pt>
    <dgm:pt modelId="{86449072-455F-45EE-BB61-1723BCB70BF7}" type="pres">
      <dgm:prSet presAssocID="{81DBD3A3-99D2-463E-A8FA-894A07502229}" presName="node" presStyleLbl="node1" presStyleIdx="1" presStyleCnt="5" custScaleX="342286" custScaleY="115439" custLinFactNeighborY="-73367">
        <dgm:presLayoutVars>
          <dgm:bulletEnabled val="1"/>
        </dgm:presLayoutVars>
      </dgm:prSet>
      <dgm:spPr/>
    </dgm:pt>
    <dgm:pt modelId="{522BA74A-7DE8-4671-B961-2079310E498D}" type="pres">
      <dgm:prSet presAssocID="{11A843DE-D524-49C0-B7A2-5E46F72A400B}" presName="sibTrans" presStyleCnt="0"/>
      <dgm:spPr/>
    </dgm:pt>
    <dgm:pt modelId="{1617EDEE-5BE1-4CBD-B47E-CA9CEA5D84DF}" type="pres">
      <dgm:prSet presAssocID="{B01420D6-1B99-46FF-BECC-8A424336363F}" presName="node" presStyleLbl="node1" presStyleIdx="2" presStyleCnt="5" custScaleX="351487" custScaleY="274973" custLinFactNeighborX="3093" custLinFactNeighborY="-61196">
        <dgm:presLayoutVars>
          <dgm:bulletEnabled val="1"/>
        </dgm:presLayoutVars>
      </dgm:prSet>
      <dgm:spPr/>
    </dgm:pt>
    <dgm:pt modelId="{155143A4-2397-4CC8-97A1-EBCA7C6B05E4}" type="pres">
      <dgm:prSet presAssocID="{DAAF89F4-8263-4476-A608-7992A215D54D}" presName="sibTrans" presStyleCnt="0"/>
      <dgm:spPr/>
    </dgm:pt>
    <dgm:pt modelId="{82CD27C9-176F-4D7D-B86E-2EB3A9A2D296}" type="pres">
      <dgm:prSet presAssocID="{C3601B1F-66AA-4C2A-A0CC-F9C0362BE7EC}" presName="node" presStyleLbl="node1" presStyleIdx="3" presStyleCnt="5" custScaleX="311954" custScaleY="101476" custLinFactY="100000" custLinFactNeighborX="4637" custLinFactNeighborY="152545">
        <dgm:presLayoutVars>
          <dgm:bulletEnabled val="1"/>
        </dgm:presLayoutVars>
      </dgm:prSet>
      <dgm:spPr/>
    </dgm:pt>
    <dgm:pt modelId="{85A1F658-6C5A-4E3F-8EED-E36A2C68FE72}" type="pres">
      <dgm:prSet presAssocID="{E027CB5E-F110-48C1-B6EF-1500C2EB278C}" presName="sibTrans" presStyleCnt="0"/>
      <dgm:spPr/>
    </dgm:pt>
    <dgm:pt modelId="{D1920CAD-BADF-457D-B727-36039AFCA382}" type="pres">
      <dgm:prSet presAssocID="{C957F1C6-2BB5-4F53-9874-E3B344D2DDB0}" presName="node" presStyleLbl="node1" presStyleIdx="4" presStyleCnt="5" custScaleX="363121" custScaleY="165956" custLinFactNeighborX="1637" custLinFactNeighborY="-48565">
        <dgm:presLayoutVars>
          <dgm:bulletEnabled val="1"/>
        </dgm:presLayoutVars>
      </dgm:prSet>
      <dgm:spPr/>
    </dgm:pt>
  </dgm:ptLst>
  <dgm:cxnLst>
    <dgm:cxn modelId="{E2E2D71C-B5F3-4AC6-A06C-2DD34E90D769}" type="presOf" srcId="{CE98FB73-EA00-4283-B93B-0B7E74F87898}" destId="{E1708497-A1AE-4149-8F6F-11636B80654A}" srcOrd="0" destOrd="0" presId="urn:microsoft.com/office/officeart/2005/8/layout/default"/>
    <dgm:cxn modelId="{DAB4D03D-8D20-4359-B466-B3D1C69F64AF}" srcId="{CE98FB73-EA00-4283-B93B-0B7E74F87898}" destId="{C3601B1F-66AA-4C2A-A0CC-F9C0362BE7EC}" srcOrd="3" destOrd="0" parTransId="{669F0EE1-E1FE-4CB3-9810-B548EE80685D}" sibTransId="{E027CB5E-F110-48C1-B6EF-1500C2EB278C}"/>
    <dgm:cxn modelId="{15DC4748-9DB5-4B3C-B0F9-2FFE2400D1F0}" srcId="{CE98FB73-EA00-4283-B93B-0B7E74F87898}" destId="{81DBD3A3-99D2-463E-A8FA-894A07502229}" srcOrd="1" destOrd="0" parTransId="{7434BFA9-5C99-44E5-80F1-C274D255011C}" sibTransId="{11A843DE-D524-49C0-B7A2-5E46F72A400B}"/>
    <dgm:cxn modelId="{C702AB72-B513-4ECD-B274-46523A53DD04}" type="presOf" srcId="{D9EC40C7-68D3-4FF0-BF26-23A3BD25E746}" destId="{228A46B5-5F60-40D4-817D-39E847E929F6}" srcOrd="0" destOrd="0" presId="urn:microsoft.com/office/officeart/2005/8/layout/default"/>
    <dgm:cxn modelId="{FAD5A874-47E0-4763-AD63-026EE7A20E4A}" type="presOf" srcId="{C957F1C6-2BB5-4F53-9874-E3B344D2DDB0}" destId="{D1920CAD-BADF-457D-B727-36039AFCA382}" srcOrd="0" destOrd="0" presId="urn:microsoft.com/office/officeart/2005/8/layout/default"/>
    <dgm:cxn modelId="{DEE87487-C55A-4985-9CFC-D62529957456}" srcId="{CE98FB73-EA00-4283-B93B-0B7E74F87898}" destId="{C957F1C6-2BB5-4F53-9874-E3B344D2DDB0}" srcOrd="4" destOrd="0" parTransId="{02BB77B0-03FE-443F-A8AF-BAE0E46B1F92}" sibTransId="{5FC4A333-F03A-490E-BC2D-48EEAA19C107}"/>
    <dgm:cxn modelId="{CE80A0B1-C9F6-4EC0-9321-3AD21396F153}" srcId="{CE98FB73-EA00-4283-B93B-0B7E74F87898}" destId="{B01420D6-1B99-46FF-BECC-8A424336363F}" srcOrd="2" destOrd="0" parTransId="{32B1C1C5-2AED-4896-9645-F72F2A5C0013}" sibTransId="{DAAF89F4-8263-4476-A608-7992A215D54D}"/>
    <dgm:cxn modelId="{5B4CE5D4-BC83-4A9D-B2A0-E0262323F273}" srcId="{CE98FB73-EA00-4283-B93B-0B7E74F87898}" destId="{D9EC40C7-68D3-4FF0-BF26-23A3BD25E746}" srcOrd="0" destOrd="0" parTransId="{901B89E3-81CB-41FC-8241-2F86F52C0018}" sibTransId="{AB094315-5FB0-48C4-AAC4-92322BAA7332}"/>
    <dgm:cxn modelId="{2C58C0D9-BEAB-4FEF-A40E-B591610B5248}" type="presOf" srcId="{B01420D6-1B99-46FF-BECC-8A424336363F}" destId="{1617EDEE-5BE1-4CBD-B47E-CA9CEA5D84DF}" srcOrd="0" destOrd="0" presId="urn:microsoft.com/office/officeart/2005/8/layout/default"/>
    <dgm:cxn modelId="{E5C374E8-1CB8-464D-8D39-23492A7DD5CC}" type="presOf" srcId="{81DBD3A3-99D2-463E-A8FA-894A07502229}" destId="{86449072-455F-45EE-BB61-1723BCB70BF7}" srcOrd="0" destOrd="0" presId="urn:microsoft.com/office/officeart/2005/8/layout/default"/>
    <dgm:cxn modelId="{8B5683EE-26CB-4B42-8358-E88162797CB1}" type="presOf" srcId="{C3601B1F-66AA-4C2A-A0CC-F9C0362BE7EC}" destId="{82CD27C9-176F-4D7D-B86E-2EB3A9A2D296}" srcOrd="0" destOrd="0" presId="urn:microsoft.com/office/officeart/2005/8/layout/default"/>
    <dgm:cxn modelId="{FC495EAD-649C-4B39-AB08-C98E753F5DE0}" type="presParOf" srcId="{E1708497-A1AE-4149-8F6F-11636B80654A}" destId="{228A46B5-5F60-40D4-817D-39E847E929F6}" srcOrd="0" destOrd="0" presId="urn:microsoft.com/office/officeart/2005/8/layout/default"/>
    <dgm:cxn modelId="{0B77C36B-7C1E-4E29-81F9-73F675FCE1C8}" type="presParOf" srcId="{E1708497-A1AE-4149-8F6F-11636B80654A}" destId="{D3650B6E-B7CE-4AED-A5EA-E037088EA294}" srcOrd="1" destOrd="0" presId="urn:microsoft.com/office/officeart/2005/8/layout/default"/>
    <dgm:cxn modelId="{0492D4F3-76F2-417C-A0F2-11D30E2DB4D8}" type="presParOf" srcId="{E1708497-A1AE-4149-8F6F-11636B80654A}" destId="{86449072-455F-45EE-BB61-1723BCB70BF7}" srcOrd="2" destOrd="0" presId="urn:microsoft.com/office/officeart/2005/8/layout/default"/>
    <dgm:cxn modelId="{73A73F87-C40D-49BE-94A0-0570FA1ADF5E}" type="presParOf" srcId="{E1708497-A1AE-4149-8F6F-11636B80654A}" destId="{522BA74A-7DE8-4671-B961-2079310E498D}" srcOrd="3" destOrd="0" presId="urn:microsoft.com/office/officeart/2005/8/layout/default"/>
    <dgm:cxn modelId="{CD009888-20CE-4DF4-8429-8E0F871F8FC4}" type="presParOf" srcId="{E1708497-A1AE-4149-8F6F-11636B80654A}" destId="{1617EDEE-5BE1-4CBD-B47E-CA9CEA5D84DF}" srcOrd="4" destOrd="0" presId="urn:microsoft.com/office/officeart/2005/8/layout/default"/>
    <dgm:cxn modelId="{272ECDC7-39FF-4074-8672-7E1B720AE872}" type="presParOf" srcId="{E1708497-A1AE-4149-8F6F-11636B80654A}" destId="{155143A4-2397-4CC8-97A1-EBCA7C6B05E4}" srcOrd="5" destOrd="0" presId="urn:microsoft.com/office/officeart/2005/8/layout/default"/>
    <dgm:cxn modelId="{A3EF20EC-F28D-4AF3-A692-D484D69A3447}" type="presParOf" srcId="{E1708497-A1AE-4149-8F6F-11636B80654A}" destId="{82CD27C9-176F-4D7D-B86E-2EB3A9A2D296}" srcOrd="6" destOrd="0" presId="urn:microsoft.com/office/officeart/2005/8/layout/default"/>
    <dgm:cxn modelId="{FC2EA2A2-3A40-4D8A-BD15-C85084D0C983}" type="presParOf" srcId="{E1708497-A1AE-4149-8F6F-11636B80654A}" destId="{85A1F658-6C5A-4E3F-8EED-E36A2C68FE72}" srcOrd="7" destOrd="0" presId="urn:microsoft.com/office/officeart/2005/8/layout/default"/>
    <dgm:cxn modelId="{820175F8-A7DF-40D6-BA72-7AF91AFCBE27}" type="presParOf" srcId="{E1708497-A1AE-4149-8F6F-11636B80654A}" destId="{D1920CAD-BADF-457D-B727-36039AFCA382}" srcOrd="8"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98FB73-EA00-4283-B93B-0B7E74F8789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D9EC40C7-68D3-4FF0-BF26-23A3BD25E746}">
      <dgm:prSet phldrT="[Tex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r>
            <a:rPr lang="en-GB" sz="1200" b="1"/>
            <a:t>POCT (Point of care training) guide for pre registration learners in NCA hospital setting </a:t>
          </a:r>
        </a:p>
      </dgm:t>
    </dgm:pt>
    <dgm:pt modelId="{901B89E3-81CB-41FC-8241-2F86F52C0018}" type="parTrans" cxnId="{5B4CE5D4-BC83-4A9D-B2A0-E0262323F273}">
      <dgm:prSet/>
      <dgm:spPr/>
      <dgm:t>
        <a:bodyPr/>
        <a:lstStyle/>
        <a:p>
          <a:endParaRPr lang="en-GB" sz="1050"/>
        </a:p>
      </dgm:t>
    </dgm:pt>
    <dgm:pt modelId="{AB094315-5FB0-48C4-AAC4-92322BAA7332}" type="sibTrans" cxnId="{5B4CE5D4-BC83-4A9D-B2A0-E0262323F273}">
      <dgm:prSet/>
      <dgm:spPr/>
      <dgm:t>
        <a:bodyPr/>
        <a:lstStyle/>
        <a:p>
          <a:endParaRPr lang="en-GB" sz="1050"/>
        </a:p>
      </dgm:t>
    </dgm:pt>
    <dgm:pt modelId="{81DBD3A3-99D2-463E-A8FA-894A07502229}">
      <dgm:prSe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r>
            <a:rPr lang="en-GB" sz="1050" b="1"/>
            <a:t>Step 1</a:t>
          </a:r>
        </a:p>
        <a:p>
          <a:r>
            <a:rPr lang="en-GB" sz="1050"/>
            <a:t>Learners must complete their point of care theory and simulated practice at the Learners respective universities prior to completing point of care training.</a:t>
          </a:r>
        </a:p>
        <a:p>
          <a:r>
            <a:rPr lang="en-GB" sz="1050" b="1" i="1">
              <a:solidFill>
                <a:sysClr val="windowText" lastClr="000000"/>
              </a:solidFill>
            </a:rPr>
            <a:t>Training takes place at university in part 1</a:t>
          </a:r>
        </a:p>
      </dgm:t>
    </dgm:pt>
    <dgm:pt modelId="{7434BFA9-5C99-44E5-80F1-C274D255011C}" type="parTrans" cxnId="{15DC4748-9DB5-4B3C-B0F9-2FFE2400D1F0}">
      <dgm:prSet/>
      <dgm:spPr/>
      <dgm:t>
        <a:bodyPr/>
        <a:lstStyle/>
        <a:p>
          <a:endParaRPr lang="en-GB" sz="1050"/>
        </a:p>
      </dgm:t>
    </dgm:pt>
    <dgm:pt modelId="{11A843DE-D524-49C0-B7A2-5E46F72A400B}" type="sibTrans" cxnId="{15DC4748-9DB5-4B3C-B0F9-2FFE2400D1F0}">
      <dgm:prSet/>
      <dgm:spPr/>
      <dgm:t>
        <a:bodyPr/>
        <a:lstStyle/>
        <a:p>
          <a:endParaRPr lang="en-GB" sz="1050"/>
        </a:p>
      </dgm:t>
    </dgm:pt>
    <dgm:pt modelId="{C957F1C6-2BB5-4F53-9874-E3B344D2DDB0}">
      <dgm:prSe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r>
            <a:rPr lang="en-GB" sz="1050" b="1"/>
            <a:t>Step 4</a:t>
          </a:r>
        </a:p>
        <a:p>
          <a:r>
            <a:rPr lang="en-GB" sz="1050" b="0">
              <a:solidFill>
                <a:sysClr val="windowText" lastClr="000000"/>
              </a:solidFill>
            </a:rPr>
            <a:t>Following the practical session with the link trainer and successful demonstration of your knowledge and skills, the link trainer will send your competancy checklist to the POC Team at the organisation where you are completing your training and request an individual barcode for you</a:t>
          </a:r>
          <a:r>
            <a:rPr lang="en-GB" sz="1050" b="0">
              <a:solidFill>
                <a:srgbClr val="FF0000"/>
              </a:solidFill>
            </a:rPr>
            <a:t> </a:t>
          </a:r>
          <a:endParaRPr lang="en-GB" sz="1050" b="0"/>
        </a:p>
      </dgm:t>
    </dgm:pt>
    <dgm:pt modelId="{02BB77B0-03FE-443F-A8AF-BAE0E46B1F92}" type="parTrans" cxnId="{DEE87487-C55A-4985-9CFC-D62529957456}">
      <dgm:prSet/>
      <dgm:spPr/>
      <dgm:t>
        <a:bodyPr/>
        <a:lstStyle/>
        <a:p>
          <a:endParaRPr lang="en-GB" sz="1050"/>
        </a:p>
      </dgm:t>
    </dgm:pt>
    <dgm:pt modelId="{5FC4A333-F03A-490E-BC2D-48EEAA19C107}" type="sibTrans" cxnId="{DEE87487-C55A-4985-9CFC-D62529957456}">
      <dgm:prSet/>
      <dgm:spPr/>
      <dgm:t>
        <a:bodyPr/>
        <a:lstStyle/>
        <a:p>
          <a:endParaRPr lang="en-GB" sz="1050"/>
        </a:p>
      </dgm:t>
    </dgm:pt>
    <dgm:pt modelId="{B01420D6-1B99-46FF-BECC-8A424336363F}">
      <dgm:prSe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pPr algn="ctr"/>
          <a:r>
            <a:rPr lang="en-GB" sz="1050" b="1"/>
            <a:t>Step 2</a:t>
          </a:r>
        </a:p>
        <a:p>
          <a:pPr algn="ctr"/>
          <a:r>
            <a:rPr lang="en-GB" sz="1050" b="0"/>
            <a:t>Type POC into the search bar on the NCA intranet hub.</a:t>
          </a:r>
        </a:p>
        <a:p>
          <a:pPr algn="ctr"/>
          <a:r>
            <a:rPr lang="en-GB" sz="1050" b="0"/>
            <a:t>Click on the Point of Care (POCT) link.</a:t>
          </a:r>
        </a:p>
        <a:p>
          <a:pPr algn="ctr"/>
          <a:r>
            <a:rPr lang="en-GB" sz="1050" b="0"/>
            <a:t>Scroll down and select </a:t>
          </a:r>
          <a:r>
            <a:rPr lang="en-GB" sz="1050" b="1"/>
            <a:t>Glucose monitoring </a:t>
          </a:r>
          <a:r>
            <a:rPr lang="en-GB" sz="1050" b="0"/>
            <a:t>in the test categories headings</a:t>
          </a:r>
        </a:p>
        <a:p>
          <a:pPr algn="ctr"/>
          <a:r>
            <a:rPr lang="en-GB" sz="1050" b="0"/>
            <a:t>1. Watch Infrom 11 training presentation HBM41.ppt</a:t>
          </a:r>
        </a:p>
        <a:p>
          <a:pPr algn="ctr"/>
          <a:r>
            <a:rPr lang="en-GB" sz="1050" b="0"/>
            <a:t>2. Read POCT-SOP-6 Accu-Chek Infrom 11 glucosemeter.doc.</a:t>
          </a:r>
        </a:p>
        <a:p>
          <a:pPr algn="ctr"/>
          <a:r>
            <a:rPr lang="en-GB" sz="1050" b="0"/>
            <a:t>3.Read POCT-CC-3 Roche Accu-chek inform11 glucosemeter Competency Checklist.doc.   </a:t>
          </a:r>
        </a:p>
        <a:p>
          <a:pPr algn="ctr"/>
          <a:endParaRPr lang="en-GB" sz="1050"/>
        </a:p>
        <a:p>
          <a:pPr algn="ctr"/>
          <a:r>
            <a:rPr lang="en-GB" sz="1050"/>
            <a:t>   </a:t>
          </a:r>
          <a:endParaRPr lang="en-GB" sz="1050">
            <a:solidFill>
              <a:srgbClr val="FF0000"/>
            </a:solidFill>
          </a:endParaRPr>
        </a:p>
      </dgm:t>
    </dgm:pt>
    <dgm:pt modelId="{32B1C1C5-2AED-4896-9645-F72F2A5C0013}" type="parTrans" cxnId="{CE80A0B1-C9F6-4EC0-9321-3AD21396F153}">
      <dgm:prSet/>
      <dgm:spPr/>
      <dgm:t>
        <a:bodyPr/>
        <a:lstStyle/>
        <a:p>
          <a:endParaRPr lang="en-GB" sz="1050"/>
        </a:p>
      </dgm:t>
    </dgm:pt>
    <dgm:pt modelId="{DAAF89F4-8263-4476-A608-7992A215D54D}" type="sibTrans" cxnId="{CE80A0B1-C9F6-4EC0-9321-3AD21396F153}">
      <dgm:prSet/>
      <dgm:spPr/>
      <dgm:t>
        <a:bodyPr/>
        <a:lstStyle/>
        <a:p>
          <a:endParaRPr lang="en-GB" sz="1050"/>
        </a:p>
      </dgm:t>
    </dgm:pt>
    <dgm:pt modelId="{3B349DA1-2B03-4D17-91F2-34FD196E43E1}">
      <dgm:prSe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pPr algn="ctr"/>
          <a:r>
            <a:rPr lang="en-GB" sz="1050" b="1"/>
            <a:t>Step 3 </a:t>
          </a:r>
        </a:p>
        <a:p>
          <a:pPr algn="ctr"/>
          <a:r>
            <a:rPr lang="en-GB" sz="1050" b="0"/>
            <a:t>Following completion of  all step 2 , establish who is the point of care link trainer in the area you are allocated. You will need to demonstrate evidence of blood glucose training at university and completion of all items listed under Step 2 to the point of care trainer.  </a:t>
          </a:r>
        </a:p>
        <a:p>
          <a:pPr algn="ctr"/>
          <a:endParaRPr lang="en-GB" sz="1050" b="1"/>
        </a:p>
      </dgm:t>
    </dgm:pt>
    <dgm:pt modelId="{F442C9EE-E89C-4402-9D9A-88491C5AFE14}" type="parTrans" cxnId="{6B8DD751-29D9-481D-85F2-9DFB2CF0668F}">
      <dgm:prSet/>
      <dgm:spPr/>
      <dgm:t>
        <a:bodyPr/>
        <a:lstStyle/>
        <a:p>
          <a:endParaRPr lang="en-GB" sz="1050"/>
        </a:p>
      </dgm:t>
    </dgm:pt>
    <dgm:pt modelId="{5AF34C8F-DC64-4606-920C-973FBC31C907}" type="sibTrans" cxnId="{6B8DD751-29D9-481D-85F2-9DFB2CF0668F}">
      <dgm:prSet/>
      <dgm:spPr/>
      <dgm:t>
        <a:bodyPr/>
        <a:lstStyle/>
        <a:p>
          <a:endParaRPr lang="en-GB" sz="1050"/>
        </a:p>
      </dgm:t>
    </dgm:pt>
    <dgm:pt modelId="{C3601B1F-66AA-4C2A-A0CC-F9C0362BE7EC}">
      <dgm:prSet custT="1">
        <dgm:style>
          <a:lnRef idx="2">
            <a:schemeClr val="dk1"/>
          </a:lnRef>
          <a:fillRef idx="1">
            <a:schemeClr val="lt1"/>
          </a:fillRef>
          <a:effectRef idx="0">
            <a:schemeClr val="dk1"/>
          </a:effectRef>
          <a:fontRef idx="minor">
            <a:schemeClr val="dk1"/>
          </a:fontRef>
        </dgm:style>
      </dgm:prSet>
      <dgm:spPr>
        <a:solidFill>
          <a:schemeClr val="bg1">
            <a:lumMod val="95000"/>
          </a:schemeClr>
        </a:solidFill>
      </dgm:spPr>
      <dgm:t>
        <a:bodyPr/>
        <a:lstStyle/>
        <a:p>
          <a:r>
            <a:rPr lang="en-GB" sz="1050" b="1"/>
            <a:t>Step 5</a:t>
          </a:r>
        </a:p>
        <a:p>
          <a:r>
            <a:rPr lang="en-GB" sz="1050" b="1"/>
            <a:t>You should only monitor patients blood sugars following successful training at your university and the NCA using your own individual barcode </a:t>
          </a:r>
        </a:p>
      </dgm:t>
    </dgm:pt>
    <dgm:pt modelId="{669F0EE1-E1FE-4CB3-9810-B548EE80685D}" type="parTrans" cxnId="{DAB4D03D-8D20-4359-B466-B3D1C69F64AF}">
      <dgm:prSet/>
      <dgm:spPr/>
      <dgm:t>
        <a:bodyPr/>
        <a:lstStyle/>
        <a:p>
          <a:endParaRPr lang="en-GB" sz="1050"/>
        </a:p>
      </dgm:t>
    </dgm:pt>
    <dgm:pt modelId="{E027CB5E-F110-48C1-B6EF-1500C2EB278C}" type="sibTrans" cxnId="{DAB4D03D-8D20-4359-B466-B3D1C69F64AF}">
      <dgm:prSet/>
      <dgm:spPr/>
      <dgm:t>
        <a:bodyPr/>
        <a:lstStyle/>
        <a:p>
          <a:endParaRPr lang="en-GB" sz="1050"/>
        </a:p>
      </dgm:t>
    </dgm:pt>
    <dgm:pt modelId="{E1708497-A1AE-4149-8F6F-11636B80654A}" type="pres">
      <dgm:prSet presAssocID="{CE98FB73-EA00-4283-B93B-0B7E74F87898}" presName="diagram" presStyleCnt="0">
        <dgm:presLayoutVars>
          <dgm:dir/>
          <dgm:resizeHandles val="exact"/>
        </dgm:presLayoutVars>
      </dgm:prSet>
      <dgm:spPr/>
    </dgm:pt>
    <dgm:pt modelId="{228A46B5-5F60-40D4-817D-39E847E929F6}" type="pres">
      <dgm:prSet presAssocID="{D9EC40C7-68D3-4FF0-BF26-23A3BD25E746}" presName="node" presStyleLbl="node1" presStyleIdx="0" presStyleCnt="6" custScaleX="310182" custScaleY="65514" custLinFactNeighborX="200" custLinFactNeighborY="-78508">
        <dgm:presLayoutVars>
          <dgm:bulletEnabled val="1"/>
        </dgm:presLayoutVars>
      </dgm:prSet>
      <dgm:spPr/>
    </dgm:pt>
    <dgm:pt modelId="{D3650B6E-B7CE-4AED-A5EA-E037088EA294}" type="pres">
      <dgm:prSet presAssocID="{AB094315-5FB0-48C4-AAC4-92322BAA7332}" presName="sibTrans" presStyleCnt="0"/>
      <dgm:spPr/>
    </dgm:pt>
    <dgm:pt modelId="{86449072-455F-45EE-BB61-1723BCB70BF7}" type="pres">
      <dgm:prSet presAssocID="{81DBD3A3-99D2-463E-A8FA-894A07502229}" presName="node" presStyleLbl="node1" presStyleIdx="1" presStyleCnt="6" custScaleX="333713" custScaleY="129795" custLinFactNeighborX="-152" custLinFactNeighborY="-46987">
        <dgm:presLayoutVars>
          <dgm:bulletEnabled val="1"/>
        </dgm:presLayoutVars>
      </dgm:prSet>
      <dgm:spPr/>
    </dgm:pt>
    <dgm:pt modelId="{522BA74A-7DE8-4671-B961-2079310E498D}" type="pres">
      <dgm:prSet presAssocID="{11A843DE-D524-49C0-B7A2-5E46F72A400B}" presName="sibTrans" presStyleCnt="0"/>
      <dgm:spPr/>
    </dgm:pt>
    <dgm:pt modelId="{1617EDEE-5BE1-4CBD-B47E-CA9CEA5D84DF}" type="pres">
      <dgm:prSet presAssocID="{B01420D6-1B99-46FF-BECC-8A424336363F}" presName="node" presStyleLbl="node1" presStyleIdx="2" presStyleCnt="6" custScaleX="340863" custScaleY="260899" custLinFactNeighborX="935" custLinFactNeighborY="-40548">
        <dgm:presLayoutVars>
          <dgm:bulletEnabled val="1"/>
        </dgm:presLayoutVars>
      </dgm:prSet>
      <dgm:spPr/>
    </dgm:pt>
    <dgm:pt modelId="{155143A4-2397-4CC8-97A1-EBCA7C6B05E4}" type="pres">
      <dgm:prSet presAssocID="{DAAF89F4-8263-4476-A608-7992A215D54D}" presName="sibTrans" presStyleCnt="0"/>
      <dgm:spPr/>
    </dgm:pt>
    <dgm:pt modelId="{74A5D0F6-F0F4-41FB-9811-8E50CEA6BC6C}" type="pres">
      <dgm:prSet presAssocID="{3B349DA1-2B03-4D17-91F2-34FD196E43E1}" presName="node" presStyleLbl="node1" presStyleIdx="3" presStyleCnt="6" custScaleX="382229" custScaleY="132577" custLinFactNeighborX="-2375" custLinFactNeighborY="-36920">
        <dgm:presLayoutVars>
          <dgm:bulletEnabled val="1"/>
        </dgm:presLayoutVars>
      </dgm:prSet>
      <dgm:spPr/>
    </dgm:pt>
    <dgm:pt modelId="{99851958-C438-4BE4-BBCE-B312546C37F2}" type="pres">
      <dgm:prSet presAssocID="{5AF34C8F-DC64-4606-920C-973FBC31C907}" presName="sibTrans" presStyleCnt="0"/>
      <dgm:spPr/>
    </dgm:pt>
    <dgm:pt modelId="{82CD27C9-176F-4D7D-B86E-2EB3A9A2D296}" type="pres">
      <dgm:prSet presAssocID="{C3601B1F-66AA-4C2A-A0CC-F9C0362BE7EC}" presName="node" presStyleLbl="node1" presStyleIdx="4" presStyleCnt="6" custScaleX="348343" custScaleY="108959" custLinFactY="57871" custLinFactNeighborX="-1417" custLinFactNeighborY="100000">
        <dgm:presLayoutVars>
          <dgm:bulletEnabled val="1"/>
        </dgm:presLayoutVars>
      </dgm:prSet>
      <dgm:spPr/>
    </dgm:pt>
    <dgm:pt modelId="{85A1F658-6C5A-4E3F-8EED-E36A2C68FE72}" type="pres">
      <dgm:prSet presAssocID="{E027CB5E-F110-48C1-B6EF-1500C2EB278C}" presName="sibTrans" presStyleCnt="0"/>
      <dgm:spPr/>
    </dgm:pt>
    <dgm:pt modelId="{D1920CAD-BADF-457D-B727-36039AFCA382}" type="pres">
      <dgm:prSet presAssocID="{C957F1C6-2BB5-4F53-9874-E3B344D2DDB0}" presName="node" presStyleLbl="node1" presStyleIdx="5" presStyleCnt="6" custScaleX="371699" custScaleY="174236" custLinFactY="-63334" custLinFactNeighborX="-6986" custLinFactNeighborY="-100000">
        <dgm:presLayoutVars>
          <dgm:bulletEnabled val="1"/>
        </dgm:presLayoutVars>
      </dgm:prSet>
      <dgm:spPr/>
    </dgm:pt>
  </dgm:ptLst>
  <dgm:cxnLst>
    <dgm:cxn modelId="{E2E2D71C-B5F3-4AC6-A06C-2DD34E90D769}" type="presOf" srcId="{CE98FB73-EA00-4283-B93B-0B7E74F87898}" destId="{E1708497-A1AE-4149-8F6F-11636B80654A}" srcOrd="0" destOrd="0" presId="urn:microsoft.com/office/officeart/2005/8/layout/default"/>
    <dgm:cxn modelId="{DAB4D03D-8D20-4359-B466-B3D1C69F64AF}" srcId="{CE98FB73-EA00-4283-B93B-0B7E74F87898}" destId="{C3601B1F-66AA-4C2A-A0CC-F9C0362BE7EC}" srcOrd="4" destOrd="0" parTransId="{669F0EE1-E1FE-4CB3-9810-B548EE80685D}" sibTransId="{E027CB5E-F110-48C1-B6EF-1500C2EB278C}"/>
    <dgm:cxn modelId="{15DC4748-9DB5-4B3C-B0F9-2FFE2400D1F0}" srcId="{CE98FB73-EA00-4283-B93B-0B7E74F87898}" destId="{81DBD3A3-99D2-463E-A8FA-894A07502229}" srcOrd="1" destOrd="0" parTransId="{7434BFA9-5C99-44E5-80F1-C274D255011C}" sibTransId="{11A843DE-D524-49C0-B7A2-5E46F72A400B}"/>
    <dgm:cxn modelId="{FE44D270-D1FA-4AF9-BFFE-703E6748B86F}" type="presOf" srcId="{3B349DA1-2B03-4D17-91F2-34FD196E43E1}" destId="{74A5D0F6-F0F4-41FB-9811-8E50CEA6BC6C}" srcOrd="0" destOrd="0" presId="urn:microsoft.com/office/officeart/2005/8/layout/default"/>
    <dgm:cxn modelId="{6B8DD751-29D9-481D-85F2-9DFB2CF0668F}" srcId="{CE98FB73-EA00-4283-B93B-0B7E74F87898}" destId="{3B349DA1-2B03-4D17-91F2-34FD196E43E1}" srcOrd="3" destOrd="0" parTransId="{F442C9EE-E89C-4402-9D9A-88491C5AFE14}" sibTransId="{5AF34C8F-DC64-4606-920C-973FBC31C907}"/>
    <dgm:cxn modelId="{C702AB72-B513-4ECD-B274-46523A53DD04}" type="presOf" srcId="{D9EC40C7-68D3-4FF0-BF26-23A3BD25E746}" destId="{228A46B5-5F60-40D4-817D-39E847E929F6}" srcOrd="0" destOrd="0" presId="urn:microsoft.com/office/officeart/2005/8/layout/default"/>
    <dgm:cxn modelId="{FAD5A874-47E0-4763-AD63-026EE7A20E4A}" type="presOf" srcId="{C957F1C6-2BB5-4F53-9874-E3B344D2DDB0}" destId="{D1920CAD-BADF-457D-B727-36039AFCA382}" srcOrd="0" destOrd="0" presId="urn:microsoft.com/office/officeart/2005/8/layout/default"/>
    <dgm:cxn modelId="{DEE87487-C55A-4985-9CFC-D62529957456}" srcId="{CE98FB73-EA00-4283-B93B-0B7E74F87898}" destId="{C957F1C6-2BB5-4F53-9874-E3B344D2DDB0}" srcOrd="5" destOrd="0" parTransId="{02BB77B0-03FE-443F-A8AF-BAE0E46B1F92}" sibTransId="{5FC4A333-F03A-490E-BC2D-48EEAA19C107}"/>
    <dgm:cxn modelId="{CE80A0B1-C9F6-4EC0-9321-3AD21396F153}" srcId="{CE98FB73-EA00-4283-B93B-0B7E74F87898}" destId="{B01420D6-1B99-46FF-BECC-8A424336363F}" srcOrd="2" destOrd="0" parTransId="{32B1C1C5-2AED-4896-9645-F72F2A5C0013}" sibTransId="{DAAF89F4-8263-4476-A608-7992A215D54D}"/>
    <dgm:cxn modelId="{5B4CE5D4-BC83-4A9D-B2A0-E0262323F273}" srcId="{CE98FB73-EA00-4283-B93B-0B7E74F87898}" destId="{D9EC40C7-68D3-4FF0-BF26-23A3BD25E746}" srcOrd="0" destOrd="0" parTransId="{901B89E3-81CB-41FC-8241-2F86F52C0018}" sibTransId="{AB094315-5FB0-48C4-AAC4-92322BAA7332}"/>
    <dgm:cxn modelId="{2C58C0D9-BEAB-4FEF-A40E-B591610B5248}" type="presOf" srcId="{B01420D6-1B99-46FF-BECC-8A424336363F}" destId="{1617EDEE-5BE1-4CBD-B47E-CA9CEA5D84DF}" srcOrd="0" destOrd="0" presId="urn:microsoft.com/office/officeart/2005/8/layout/default"/>
    <dgm:cxn modelId="{E5C374E8-1CB8-464D-8D39-23492A7DD5CC}" type="presOf" srcId="{81DBD3A3-99D2-463E-A8FA-894A07502229}" destId="{86449072-455F-45EE-BB61-1723BCB70BF7}" srcOrd="0" destOrd="0" presId="urn:microsoft.com/office/officeart/2005/8/layout/default"/>
    <dgm:cxn modelId="{8B5683EE-26CB-4B42-8358-E88162797CB1}" type="presOf" srcId="{C3601B1F-66AA-4C2A-A0CC-F9C0362BE7EC}" destId="{82CD27C9-176F-4D7D-B86E-2EB3A9A2D296}" srcOrd="0" destOrd="0" presId="urn:microsoft.com/office/officeart/2005/8/layout/default"/>
    <dgm:cxn modelId="{FC495EAD-649C-4B39-AB08-C98E753F5DE0}" type="presParOf" srcId="{E1708497-A1AE-4149-8F6F-11636B80654A}" destId="{228A46B5-5F60-40D4-817D-39E847E929F6}" srcOrd="0" destOrd="0" presId="urn:microsoft.com/office/officeart/2005/8/layout/default"/>
    <dgm:cxn modelId="{0B77C36B-7C1E-4E29-81F9-73F675FCE1C8}" type="presParOf" srcId="{E1708497-A1AE-4149-8F6F-11636B80654A}" destId="{D3650B6E-B7CE-4AED-A5EA-E037088EA294}" srcOrd="1" destOrd="0" presId="urn:microsoft.com/office/officeart/2005/8/layout/default"/>
    <dgm:cxn modelId="{0492D4F3-76F2-417C-A0F2-11D30E2DB4D8}" type="presParOf" srcId="{E1708497-A1AE-4149-8F6F-11636B80654A}" destId="{86449072-455F-45EE-BB61-1723BCB70BF7}" srcOrd="2" destOrd="0" presId="urn:microsoft.com/office/officeart/2005/8/layout/default"/>
    <dgm:cxn modelId="{73A73F87-C40D-49BE-94A0-0570FA1ADF5E}" type="presParOf" srcId="{E1708497-A1AE-4149-8F6F-11636B80654A}" destId="{522BA74A-7DE8-4671-B961-2079310E498D}" srcOrd="3" destOrd="0" presId="urn:microsoft.com/office/officeart/2005/8/layout/default"/>
    <dgm:cxn modelId="{CD009888-20CE-4DF4-8429-8E0F871F8FC4}" type="presParOf" srcId="{E1708497-A1AE-4149-8F6F-11636B80654A}" destId="{1617EDEE-5BE1-4CBD-B47E-CA9CEA5D84DF}" srcOrd="4" destOrd="0" presId="urn:microsoft.com/office/officeart/2005/8/layout/default"/>
    <dgm:cxn modelId="{272ECDC7-39FF-4074-8672-7E1B720AE872}" type="presParOf" srcId="{E1708497-A1AE-4149-8F6F-11636B80654A}" destId="{155143A4-2397-4CC8-97A1-EBCA7C6B05E4}" srcOrd="5" destOrd="0" presId="urn:microsoft.com/office/officeart/2005/8/layout/default"/>
    <dgm:cxn modelId="{D3BBFF7B-A874-4FE0-8687-2CF922AA9613}" type="presParOf" srcId="{E1708497-A1AE-4149-8F6F-11636B80654A}" destId="{74A5D0F6-F0F4-41FB-9811-8E50CEA6BC6C}" srcOrd="6" destOrd="0" presId="urn:microsoft.com/office/officeart/2005/8/layout/default"/>
    <dgm:cxn modelId="{DF85B0D8-6792-4EA6-9FF3-3E9DD0825A92}" type="presParOf" srcId="{E1708497-A1AE-4149-8F6F-11636B80654A}" destId="{99851958-C438-4BE4-BBCE-B312546C37F2}" srcOrd="7" destOrd="0" presId="urn:microsoft.com/office/officeart/2005/8/layout/default"/>
    <dgm:cxn modelId="{A3EF20EC-F28D-4AF3-A692-D484D69A3447}" type="presParOf" srcId="{E1708497-A1AE-4149-8F6F-11636B80654A}" destId="{82CD27C9-176F-4D7D-B86E-2EB3A9A2D296}" srcOrd="8" destOrd="0" presId="urn:microsoft.com/office/officeart/2005/8/layout/default"/>
    <dgm:cxn modelId="{FC2EA2A2-3A40-4D8A-BD15-C85084D0C983}" type="presParOf" srcId="{E1708497-A1AE-4149-8F6F-11636B80654A}" destId="{85A1F658-6C5A-4E3F-8EED-E36A2C68FE72}" srcOrd="9" destOrd="0" presId="urn:microsoft.com/office/officeart/2005/8/layout/default"/>
    <dgm:cxn modelId="{820175F8-A7DF-40D6-BA72-7AF91AFCBE27}" type="presParOf" srcId="{E1708497-A1AE-4149-8F6F-11636B80654A}" destId="{D1920CAD-BADF-457D-B727-36039AFCA382}" srcOrd="10"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E98FB73-EA00-4283-B93B-0B7E74F8789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81DBD3A3-99D2-463E-A8FA-894A07502229}">
      <dgm:prSet custT="1">
        <dgm:style>
          <a:lnRef idx="2">
            <a:schemeClr val="accent6"/>
          </a:lnRef>
          <a:fillRef idx="1">
            <a:schemeClr val="lt1"/>
          </a:fillRef>
          <a:effectRef idx="0">
            <a:schemeClr val="accent6"/>
          </a:effectRef>
          <a:fontRef idx="minor">
            <a:schemeClr val="dk1"/>
          </a:fontRef>
        </dgm:style>
      </dgm:prSet>
      <dgm:spPr>
        <a:xfrm>
          <a:off x="77036" y="1309642"/>
          <a:ext cx="5019221" cy="1861684"/>
        </a:xfrm>
        <a:prstGeom prst="rect">
          <a:avLst/>
        </a:prstGeom>
        <a:solidFill>
          <a:sysClr val="window" lastClr="FFFFFF">
            <a:lumMod val="95000"/>
          </a:sysClr>
        </a:solidFill>
        <a:ln w="25400" cap="flat" cmpd="sng" algn="ctr">
          <a:solidFill>
            <a:sysClr val="windowText" lastClr="000000"/>
          </a:solidFill>
          <a:prstDash val="solid"/>
        </a:ln>
        <a:effectLst/>
      </dgm:spPr>
      <dgm:t>
        <a:bodyPr/>
        <a:lstStyle/>
        <a:p>
          <a:pPr>
            <a:buNone/>
          </a:pPr>
          <a:r>
            <a:rPr lang="en-GB" sz="1200" b="1">
              <a:solidFill>
                <a:sysClr val="windowText" lastClr="000000"/>
              </a:solidFill>
              <a:latin typeface="Cambria"/>
              <a:ea typeface="+mn-ea"/>
              <a:cs typeface="+mn-cs"/>
            </a:rPr>
            <a:t>Step 1</a:t>
          </a:r>
        </a:p>
        <a:p>
          <a:pPr>
            <a:buNone/>
          </a:pPr>
          <a:r>
            <a:rPr lang="en-GB" sz="1050">
              <a:solidFill>
                <a:sysClr val="windowText" lastClr="000000"/>
              </a:solidFill>
              <a:latin typeface="Cambria"/>
              <a:ea typeface="+mn-ea"/>
              <a:cs typeface="+mn-cs"/>
            </a:rPr>
            <a:t>Learners must complete Nasogastric Insertion (NG) theory and </a:t>
          </a:r>
          <a:r>
            <a:rPr lang="en-GB" sz="1050"/>
            <a:t>simulated</a:t>
          </a:r>
          <a:r>
            <a:rPr lang="en-GB" sz="1050">
              <a:solidFill>
                <a:sysClr val="windowText" lastClr="000000"/>
              </a:solidFill>
              <a:latin typeface="Cambria"/>
              <a:ea typeface="+mn-ea"/>
              <a:cs typeface="+mn-cs"/>
            </a:rPr>
            <a:t> practice at respective universities. Once completed learners must acess and follow the Trust policies related to Nasogastric Insertion  </a:t>
          </a:r>
          <a:endParaRPr lang="en-GB" sz="1050" b="1">
            <a:solidFill>
              <a:sysClr val="windowText" lastClr="000000"/>
            </a:solidFill>
            <a:latin typeface="Cambria"/>
            <a:ea typeface="+mn-ea"/>
            <a:cs typeface="+mn-cs"/>
          </a:endParaRPr>
        </a:p>
      </dgm:t>
    </dgm:pt>
    <dgm:pt modelId="{7434BFA9-5C99-44E5-80F1-C274D255011C}" type="parTrans" cxnId="{15DC4748-9DB5-4B3C-B0F9-2FFE2400D1F0}">
      <dgm:prSet/>
      <dgm:spPr/>
      <dgm:t>
        <a:bodyPr/>
        <a:lstStyle/>
        <a:p>
          <a:endParaRPr lang="en-GB" sz="1050"/>
        </a:p>
      </dgm:t>
    </dgm:pt>
    <dgm:pt modelId="{11A843DE-D524-49C0-B7A2-5E46F72A400B}" type="sibTrans" cxnId="{15DC4748-9DB5-4B3C-B0F9-2FFE2400D1F0}">
      <dgm:prSet/>
      <dgm:spPr/>
      <dgm:t>
        <a:bodyPr/>
        <a:lstStyle/>
        <a:p>
          <a:endParaRPr lang="en-GB" sz="1050"/>
        </a:p>
      </dgm:t>
    </dgm:pt>
    <dgm:pt modelId="{C957F1C6-2BB5-4F53-9874-E3B344D2DDB0}">
      <dgm:prSet custT="1">
        <dgm:style>
          <a:lnRef idx="2">
            <a:schemeClr val="accent6"/>
          </a:lnRef>
          <a:fillRef idx="1">
            <a:schemeClr val="lt1"/>
          </a:fillRef>
          <a:effectRef idx="0">
            <a:schemeClr val="accent6"/>
          </a:effectRef>
          <a:fontRef idx="minor">
            <a:schemeClr val="dk1"/>
          </a:fontRef>
        </dgm:style>
      </dgm:prSet>
      <dgm:spPr>
        <a:xfrm>
          <a:off x="458452" y="6924502"/>
          <a:ext cx="4462839" cy="841023"/>
        </a:xfrm>
        <a:prstGeom prst="rect">
          <a:avLst/>
        </a:prstGeom>
        <a:solidFill>
          <a:sysClr val="window" lastClr="FFFFFF">
            <a:lumMod val="95000"/>
          </a:sysClr>
        </a:solidFill>
        <a:ln w="25400" cap="flat" cmpd="sng" algn="ctr">
          <a:solidFill>
            <a:sysClr val="windowText" lastClr="000000"/>
          </a:solidFill>
          <a:prstDash val="solid"/>
        </a:ln>
        <a:effectLst/>
      </dgm:spPr>
      <dgm:t>
        <a:bodyPr/>
        <a:lstStyle/>
        <a:p>
          <a:pPr>
            <a:buNone/>
          </a:pPr>
          <a:endParaRPr lang="en-GB" sz="1200" b="1">
            <a:solidFill>
              <a:sysClr val="windowText" lastClr="000000"/>
            </a:solidFill>
            <a:latin typeface="Cambria"/>
            <a:ea typeface="+mn-ea"/>
            <a:cs typeface="+mn-cs"/>
          </a:endParaRPr>
        </a:p>
        <a:p>
          <a:pPr>
            <a:buNone/>
          </a:pPr>
          <a:r>
            <a:rPr lang="en-GB" sz="1200" b="1">
              <a:solidFill>
                <a:sysClr val="windowText" lastClr="000000"/>
              </a:solidFill>
              <a:latin typeface="Cambria"/>
              <a:ea typeface="+mn-ea"/>
              <a:cs typeface="+mn-cs"/>
            </a:rPr>
            <a:t>Step 4 </a:t>
          </a:r>
        </a:p>
        <a:p>
          <a:pPr>
            <a:buNone/>
          </a:pPr>
          <a:r>
            <a:rPr lang="en-GB" sz="1050">
              <a:solidFill>
                <a:sysClr val="windowText" lastClr="000000"/>
              </a:solidFill>
              <a:latin typeface="Cambria"/>
              <a:ea typeface="+mn-ea"/>
              <a:cs typeface="+mn-cs"/>
            </a:rPr>
            <a:t>Learner can demonstrate exposure to proficiency by accessing and completing the Nasogastric module on Clinicalskills.net.  On completion a certificate will be generated to confirm training .</a:t>
          </a:r>
        </a:p>
      </dgm:t>
    </dgm:pt>
    <dgm:pt modelId="{02BB77B0-03FE-443F-A8AF-BAE0E46B1F92}" type="parTrans" cxnId="{DEE87487-C55A-4985-9CFC-D62529957456}">
      <dgm:prSet/>
      <dgm:spPr/>
      <dgm:t>
        <a:bodyPr/>
        <a:lstStyle/>
        <a:p>
          <a:endParaRPr lang="en-GB" sz="1050"/>
        </a:p>
      </dgm:t>
    </dgm:pt>
    <dgm:pt modelId="{5FC4A333-F03A-490E-BC2D-48EEAA19C107}" type="sibTrans" cxnId="{DEE87487-C55A-4985-9CFC-D62529957456}">
      <dgm:prSet/>
      <dgm:spPr/>
      <dgm:t>
        <a:bodyPr/>
        <a:lstStyle/>
        <a:p>
          <a:endParaRPr lang="en-GB" sz="1050"/>
        </a:p>
      </dgm:t>
    </dgm:pt>
    <dgm:pt modelId="{B01420D6-1B99-46FF-BECC-8A424336363F}">
      <dgm:prSet custT="1">
        <dgm:style>
          <a:lnRef idx="2">
            <a:schemeClr val="accent6"/>
          </a:lnRef>
          <a:fillRef idx="1">
            <a:schemeClr val="lt1"/>
          </a:fillRef>
          <a:effectRef idx="0">
            <a:schemeClr val="accent6"/>
          </a:effectRef>
          <a:fontRef idx="minor">
            <a:schemeClr val="dk1"/>
          </a:fontRef>
        </dgm:style>
      </dgm:prSet>
      <dgm:spPr>
        <a:xfrm>
          <a:off x="327651" y="3579263"/>
          <a:ext cx="4500391" cy="805731"/>
        </a:xfrm>
        <a:prstGeom prst="rect">
          <a:avLst/>
        </a:prstGeom>
        <a:solidFill>
          <a:sysClr val="window" lastClr="FFFFFF">
            <a:lumMod val="85000"/>
          </a:sysClr>
        </a:solidFill>
        <a:ln w="25400" cap="flat" cmpd="sng" algn="ctr">
          <a:solidFill>
            <a:sysClr val="windowText" lastClr="000000"/>
          </a:solidFill>
          <a:prstDash val="solid"/>
        </a:ln>
        <a:effectLst/>
      </dgm:spPr>
      <dgm:t>
        <a:bodyPr/>
        <a:lstStyle/>
        <a:p>
          <a:pPr algn="ctr">
            <a:buNone/>
          </a:pPr>
          <a:r>
            <a:rPr lang="en-GB" sz="1200" b="1">
              <a:solidFill>
                <a:sysClr val="windowText" lastClr="000000"/>
              </a:solidFill>
              <a:latin typeface="Cambria"/>
              <a:ea typeface="+mn-ea"/>
              <a:cs typeface="+mn-cs"/>
            </a:rPr>
            <a:t>Step 2 </a:t>
          </a:r>
        </a:p>
        <a:p>
          <a:pPr algn="ctr">
            <a:buNone/>
          </a:pPr>
          <a:r>
            <a:rPr lang="en-GB" sz="1200" b="1">
              <a:solidFill>
                <a:sysClr val="windowText" lastClr="000000"/>
              </a:solidFill>
              <a:latin typeface="Cambria"/>
              <a:ea typeface="+mn-ea"/>
              <a:cs typeface="+mn-cs"/>
            </a:rPr>
            <a:t>Learners must not insert, deliver medication or remove Nasogastric tubes at the NCA</a:t>
          </a:r>
          <a:endParaRPr lang="en-GB" sz="1200" b="0">
            <a:solidFill>
              <a:sysClr val="windowText" lastClr="000000"/>
            </a:solidFill>
            <a:latin typeface="Cambria"/>
            <a:ea typeface="+mn-ea"/>
            <a:cs typeface="+mn-cs"/>
          </a:endParaRPr>
        </a:p>
        <a:p>
          <a:pPr algn="ctr">
            <a:buNone/>
          </a:pPr>
          <a:r>
            <a:rPr lang="en-GB" sz="1200">
              <a:solidFill>
                <a:sysClr val="windowText" lastClr="000000"/>
              </a:solidFill>
              <a:latin typeface="Cambria"/>
              <a:ea typeface="+mn-ea"/>
              <a:cs typeface="+mn-cs"/>
            </a:rPr>
            <a:t> </a:t>
          </a:r>
        </a:p>
      </dgm:t>
    </dgm:pt>
    <dgm:pt modelId="{32B1C1C5-2AED-4896-9645-F72F2A5C0013}" type="parTrans" cxnId="{CE80A0B1-C9F6-4EC0-9321-3AD21396F153}">
      <dgm:prSet/>
      <dgm:spPr/>
      <dgm:t>
        <a:bodyPr/>
        <a:lstStyle/>
        <a:p>
          <a:endParaRPr lang="en-GB" sz="1050"/>
        </a:p>
      </dgm:t>
    </dgm:pt>
    <dgm:pt modelId="{DAAF89F4-8263-4476-A608-7992A215D54D}" type="sibTrans" cxnId="{CE80A0B1-C9F6-4EC0-9321-3AD21396F153}">
      <dgm:prSet/>
      <dgm:spPr/>
      <dgm:t>
        <a:bodyPr/>
        <a:lstStyle/>
        <a:p>
          <a:endParaRPr lang="en-GB" sz="1050"/>
        </a:p>
      </dgm:t>
    </dgm:pt>
    <dgm:pt modelId="{3B349DA1-2B03-4D17-91F2-34FD196E43E1}">
      <dgm:prSet custT="1">
        <dgm:style>
          <a:lnRef idx="2">
            <a:schemeClr val="accent6"/>
          </a:lnRef>
          <a:fillRef idx="1">
            <a:schemeClr val="lt1"/>
          </a:fillRef>
          <a:effectRef idx="0">
            <a:schemeClr val="accent6"/>
          </a:effectRef>
          <a:fontRef idx="minor">
            <a:schemeClr val="dk1"/>
          </a:fontRef>
        </dgm:style>
      </dgm:prSet>
      <dgm:spPr>
        <a:xfrm>
          <a:off x="372077" y="4982101"/>
          <a:ext cx="4769833" cy="1479143"/>
        </a:xfrm>
        <a:prstGeom prst="rect">
          <a:avLst/>
        </a:prstGeom>
        <a:solidFill>
          <a:sysClr val="window" lastClr="FFFFFF">
            <a:lumMod val="95000"/>
          </a:sysClr>
        </a:solidFill>
        <a:ln w="25400" cap="flat" cmpd="sng" algn="ctr">
          <a:solidFill>
            <a:sysClr val="windowText" lastClr="000000"/>
          </a:solidFill>
          <a:prstDash val="solid"/>
        </a:ln>
        <a:effectLst/>
      </dgm:spPr>
      <dgm:t>
        <a:bodyPr/>
        <a:lstStyle/>
        <a:p>
          <a:pPr algn="ctr">
            <a:buNone/>
          </a:pPr>
          <a:r>
            <a:rPr lang="en-GB" sz="1200" b="1">
              <a:solidFill>
                <a:sysClr val="windowText" lastClr="000000"/>
              </a:solidFill>
              <a:latin typeface="Cambria"/>
              <a:ea typeface="+mn-ea"/>
              <a:cs typeface="+mn-cs"/>
            </a:rPr>
            <a:t>Step 3 </a:t>
          </a:r>
        </a:p>
        <a:p>
          <a:pPr algn="ctr">
            <a:buNone/>
          </a:pPr>
          <a:r>
            <a:rPr lang="en-GB" sz="1050" b="1">
              <a:solidFill>
                <a:sysClr val="windowText" lastClr="000000"/>
              </a:solidFill>
              <a:latin typeface="Cambria"/>
              <a:ea typeface="+mn-ea"/>
              <a:cs typeface="+mn-cs"/>
            </a:rPr>
            <a:t>Learners can shadow registrants to gain exposure on </a:t>
          </a:r>
        </a:p>
        <a:p>
          <a:pPr algn="ctr">
            <a:buNone/>
          </a:pPr>
          <a:r>
            <a:rPr lang="en-GB" sz="1050" b="0">
              <a:solidFill>
                <a:sysClr val="windowText" lastClr="000000"/>
              </a:solidFill>
              <a:latin typeface="Cambria"/>
              <a:ea typeface="+mn-ea"/>
              <a:cs typeface="+mn-cs"/>
            </a:rPr>
            <a:t>1. Insertion and removal of Nasogastric tubes</a:t>
          </a:r>
        </a:p>
        <a:p>
          <a:pPr algn="ctr">
            <a:buNone/>
          </a:pPr>
          <a:r>
            <a:rPr lang="en-GB" sz="1050" b="0">
              <a:solidFill>
                <a:sysClr val="windowText" lastClr="000000"/>
              </a:solidFill>
              <a:latin typeface="Cambria"/>
              <a:ea typeface="+mn-ea"/>
              <a:cs typeface="+mn-cs"/>
            </a:rPr>
            <a:t>2. The care of Nasogastric tubes -   </a:t>
          </a:r>
        </a:p>
        <a:p>
          <a:pPr algn="ctr">
            <a:buNone/>
          </a:pPr>
          <a:r>
            <a:rPr lang="en-GB" sz="1050" b="0">
              <a:solidFill>
                <a:sysClr val="windowText" lastClr="000000"/>
              </a:solidFill>
              <a:latin typeface="Cambria"/>
              <a:ea typeface="+mn-ea"/>
              <a:cs typeface="+mn-cs"/>
            </a:rPr>
            <a:t>this includes the fixation, aspiration, feeding, medication and documention such as the skin bundle </a:t>
          </a:r>
        </a:p>
      </dgm:t>
    </dgm:pt>
    <dgm:pt modelId="{F442C9EE-E89C-4402-9D9A-88491C5AFE14}" type="parTrans" cxnId="{6B8DD751-29D9-481D-85F2-9DFB2CF0668F}">
      <dgm:prSet/>
      <dgm:spPr/>
      <dgm:t>
        <a:bodyPr/>
        <a:lstStyle/>
        <a:p>
          <a:endParaRPr lang="en-GB" sz="1050"/>
        </a:p>
      </dgm:t>
    </dgm:pt>
    <dgm:pt modelId="{5AF34C8F-DC64-4606-920C-973FBC31C907}" type="sibTrans" cxnId="{6B8DD751-29D9-481D-85F2-9DFB2CF0668F}">
      <dgm:prSet/>
      <dgm:spPr/>
      <dgm:t>
        <a:bodyPr/>
        <a:lstStyle/>
        <a:p>
          <a:endParaRPr lang="en-GB" sz="1050"/>
        </a:p>
      </dgm:t>
    </dgm:pt>
    <dgm:pt modelId="{C3601B1F-66AA-4C2A-A0CC-F9C0362BE7EC}">
      <dgm:prSet custT="1">
        <dgm:style>
          <a:lnRef idx="2">
            <a:schemeClr val="accent6"/>
          </a:lnRef>
          <a:fillRef idx="1">
            <a:schemeClr val="lt1"/>
          </a:fillRef>
          <a:effectRef idx="0">
            <a:schemeClr val="accent6"/>
          </a:effectRef>
          <a:fontRef idx="minor">
            <a:schemeClr val="dk1"/>
          </a:fontRef>
        </dgm:style>
      </dgm:prSet>
      <dgm:spPr>
        <a:xfrm>
          <a:off x="841596" y="7849944"/>
          <a:ext cx="3695264" cy="1208330"/>
        </a:xfrm>
        <a:prstGeom prst="rect">
          <a:avLst/>
        </a:prstGeom>
        <a:solidFill>
          <a:sysClr val="window" lastClr="FFFFFF">
            <a:lumMod val="95000"/>
          </a:sysClr>
        </a:solidFill>
        <a:ln w="25400" cap="flat" cmpd="sng" algn="ctr">
          <a:solidFill>
            <a:sysClr val="windowText" lastClr="000000"/>
          </a:solidFill>
          <a:prstDash val="solid"/>
        </a:ln>
        <a:effectLst/>
      </dgm:spPr>
      <dgm:t>
        <a:bodyPr/>
        <a:lstStyle/>
        <a:p>
          <a:pPr>
            <a:buNone/>
          </a:pPr>
          <a:r>
            <a:rPr lang="en-GB" sz="1200" b="1">
              <a:solidFill>
                <a:sysClr val="windowText" lastClr="000000"/>
              </a:solidFill>
              <a:latin typeface="Cambria"/>
              <a:ea typeface="+mn-ea"/>
              <a:cs typeface="+mn-cs"/>
            </a:rPr>
            <a:t>Step 5</a:t>
          </a:r>
        </a:p>
        <a:p>
          <a:pPr>
            <a:buNone/>
          </a:pPr>
          <a:r>
            <a:rPr lang="en-GB" sz="1050">
              <a:solidFill>
                <a:sysClr val="windowText" lastClr="000000"/>
              </a:solidFill>
              <a:latin typeface="Cambria"/>
              <a:ea typeface="+mn-ea"/>
              <a:cs typeface="+mn-cs"/>
            </a:rPr>
            <a:t>Learner to provide evidence of learning and to demonstrate knowledge and understanding to Registrant </a:t>
          </a:r>
        </a:p>
      </dgm:t>
    </dgm:pt>
    <dgm:pt modelId="{E027CB5E-F110-48C1-B6EF-1500C2EB278C}" type="sibTrans" cxnId="{DAB4D03D-8D20-4359-B466-B3D1C69F64AF}">
      <dgm:prSet/>
      <dgm:spPr/>
      <dgm:t>
        <a:bodyPr/>
        <a:lstStyle/>
        <a:p>
          <a:endParaRPr lang="en-GB" sz="1050"/>
        </a:p>
      </dgm:t>
    </dgm:pt>
    <dgm:pt modelId="{669F0EE1-E1FE-4CB3-9810-B548EE80685D}" type="parTrans" cxnId="{DAB4D03D-8D20-4359-B466-B3D1C69F64AF}">
      <dgm:prSet/>
      <dgm:spPr/>
      <dgm:t>
        <a:bodyPr/>
        <a:lstStyle/>
        <a:p>
          <a:endParaRPr lang="en-GB" sz="1050"/>
        </a:p>
      </dgm:t>
    </dgm:pt>
    <dgm:pt modelId="{D9EC40C7-68D3-4FF0-BF26-23A3BD25E746}">
      <dgm:prSet phldrT="[Text]" custT="1">
        <dgm:style>
          <a:lnRef idx="2">
            <a:schemeClr val="accent6"/>
          </a:lnRef>
          <a:fillRef idx="1">
            <a:schemeClr val="lt1"/>
          </a:fillRef>
          <a:effectRef idx="0">
            <a:schemeClr val="accent6"/>
          </a:effectRef>
          <a:fontRef idx="minor">
            <a:schemeClr val="dk1"/>
          </a:fontRef>
        </dgm:style>
      </dgm:prSet>
      <dgm:spPr>
        <a:xfrm>
          <a:off x="351120" y="0"/>
          <a:ext cx="4534055" cy="766922"/>
        </a:xfrm>
        <a:prstGeom prst="rect">
          <a:avLst/>
        </a:prstGeom>
        <a:solidFill>
          <a:sysClr val="window" lastClr="FFFFFF">
            <a:lumMod val="95000"/>
          </a:sysClr>
        </a:solidFill>
        <a:ln w="25400" cap="flat" cmpd="sng" algn="ctr">
          <a:solidFill>
            <a:sysClr val="windowText" lastClr="000000"/>
          </a:solidFill>
          <a:prstDash val="solid"/>
        </a:ln>
        <a:effectLst/>
      </dgm:spPr>
      <dgm:t>
        <a:bodyPr/>
        <a:lstStyle/>
        <a:p>
          <a:pPr>
            <a:buNone/>
          </a:pPr>
          <a:r>
            <a:rPr lang="en-GB" sz="1200" b="1">
              <a:solidFill>
                <a:sysClr val="windowText" lastClr="000000"/>
              </a:solidFill>
              <a:latin typeface="Cambria"/>
              <a:ea typeface="+mn-ea"/>
              <a:cs typeface="+mn-cs"/>
            </a:rPr>
            <a:t>Completing exposure to Nasogastric Insertion (NG) to attain  profieciences whilst at the NCA</a:t>
          </a:r>
        </a:p>
        <a:p>
          <a:pPr>
            <a:buNone/>
          </a:pPr>
          <a:r>
            <a:rPr lang="en-GB" sz="1200" b="1" i="1">
              <a:solidFill>
                <a:sysClr val="windowText" lastClr="000000"/>
              </a:solidFill>
            </a:rPr>
            <a:t>Training takes place at university in Part 2</a:t>
          </a:r>
          <a:endParaRPr lang="en-GB" sz="1200" b="1">
            <a:solidFill>
              <a:sysClr val="windowText" lastClr="000000"/>
            </a:solidFill>
            <a:latin typeface="Cambria"/>
            <a:ea typeface="+mn-ea"/>
            <a:cs typeface="+mn-cs"/>
          </a:endParaRPr>
        </a:p>
      </dgm:t>
    </dgm:pt>
    <dgm:pt modelId="{AB094315-5FB0-48C4-AAC4-92322BAA7332}" type="sibTrans" cxnId="{5B4CE5D4-BC83-4A9D-B2A0-E0262323F273}">
      <dgm:prSet/>
      <dgm:spPr/>
      <dgm:t>
        <a:bodyPr/>
        <a:lstStyle/>
        <a:p>
          <a:endParaRPr lang="en-GB" sz="1050"/>
        </a:p>
      </dgm:t>
    </dgm:pt>
    <dgm:pt modelId="{901B89E3-81CB-41FC-8241-2F86F52C0018}" type="parTrans" cxnId="{5B4CE5D4-BC83-4A9D-B2A0-E0262323F273}">
      <dgm:prSet/>
      <dgm:spPr/>
      <dgm:t>
        <a:bodyPr/>
        <a:lstStyle/>
        <a:p>
          <a:endParaRPr lang="en-GB" sz="1050"/>
        </a:p>
      </dgm:t>
    </dgm:pt>
    <dgm:pt modelId="{E1708497-A1AE-4149-8F6F-11636B80654A}" type="pres">
      <dgm:prSet presAssocID="{CE98FB73-EA00-4283-B93B-0B7E74F87898}" presName="diagram" presStyleCnt="0">
        <dgm:presLayoutVars>
          <dgm:dir/>
          <dgm:resizeHandles val="exact"/>
        </dgm:presLayoutVars>
      </dgm:prSet>
      <dgm:spPr/>
    </dgm:pt>
    <dgm:pt modelId="{228A46B5-5F60-40D4-817D-39E847E929F6}" type="pres">
      <dgm:prSet presAssocID="{D9EC40C7-68D3-4FF0-BF26-23A3BD25E746}" presName="node" presStyleLbl="node1" presStyleIdx="0" presStyleCnt="6" custScaleX="310182" custScaleY="87444" custLinFactNeighborX="5430" custLinFactNeighborY="-14702">
        <dgm:presLayoutVars>
          <dgm:bulletEnabled val="1"/>
        </dgm:presLayoutVars>
      </dgm:prSet>
      <dgm:spPr/>
    </dgm:pt>
    <dgm:pt modelId="{D3650B6E-B7CE-4AED-A5EA-E037088EA294}" type="pres">
      <dgm:prSet presAssocID="{AB094315-5FB0-48C4-AAC4-92322BAA7332}" presName="sibTrans" presStyleCnt="0"/>
      <dgm:spPr/>
    </dgm:pt>
    <dgm:pt modelId="{86449072-455F-45EE-BB61-1723BCB70BF7}" type="pres">
      <dgm:prSet presAssocID="{81DBD3A3-99D2-463E-A8FA-894A07502229}" presName="node" presStyleLbl="node1" presStyleIdx="1" presStyleCnt="6" custScaleX="343373" custScaleY="159372" custLinFactNeighborX="635" custLinFactNeighborY="1497">
        <dgm:presLayoutVars>
          <dgm:bulletEnabled val="1"/>
        </dgm:presLayoutVars>
      </dgm:prSet>
      <dgm:spPr/>
    </dgm:pt>
    <dgm:pt modelId="{522BA74A-7DE8-4671-B961-2079310E498D}" type="pres">
      <dgm:prSet presAssocID="{11A843DE-D524-49C0-B7A2-5E46F72A400B}" presName="sibTrans" presStyleCnt="0"/>
      <dgm:spPr/>
    </dgm:pt>
    <dgm:pt modelId="{1617EDEE-5BE1-4CBD-B47E-CA9CEA5D84DF}" type="pres">
      <dgm:prSet presAssocID="{B01420D6-1B99-46FF-BECC-8A424336363F}" presName="node" presStyleLbl="node1" presStyleIdx="2" presStyleCnt="6" custScaleX="307879" custScaleY="91869" custLinFactNeighborX="-3487" custLinFactNeighborY="18143">
        <dgm:presLayoutVars>
          <dgm:bulletEnabled val="1"/>
        </dgm:presLayoutVars>
      </dgm:prSet>
      <dgm:spPr/>
    </dgm:pt>
    <dgm:pt modelId="{155143A4-2397-4CC8-97A1-EBCA7C6B05E4}" type="pres">
      <dgm:prSet presAssocID="{DAAF89F4-8263-4476-A608-7992A215D54D}" presName="sibTrans" presStyleCnt="0"/>
      <dgm:spPr/>
    </dgm:pt>
    <dgm:pt modelId="{74A5D0F6-F0F4-41FB-9811-8E50CEA6BC6C}" type="pres">
      <dgm:prSet presAssocID="{3B349DA1-2B03-4D17-91F2-34FD196E43E1}" presName="node" presStyleLbl="node1" presStyleIdx="3" presStyleCnt="6" custScaleX="289349" custScaleY="175148" custLinFactNeighborX="-10089" custLinFactNeighborY="29960">
        <dgm:presLayoutVars>
          <dgm:bulletEnabled val="1"/>
        </dgm:presLayoutVars>
      </dgm:prSet>
      <dgm:spPr/>
    </dgm:pt>
    <dgm:pt modelId="{99851958-C438-4BE4-BBCE-B312546C37F2}" type="pres">
      <dgm:prSet presAssocID="{5AF34C8F-DC64-4606-920C-973FBC31C907}" presName="sibTrans" presStyleCnt="0"/>
      <dgm:spPr/>
    </dgm:pt>
    <dgm:pt modelId="{82CD27C9-176F-4D7D-B86E-2EB3A9A2D296}" type="pres">
      <dgm:prSet presAssocID="{C3601B1F-66AA-4C2A-A0CC-F9C0362BE7EC}" presName="node" presStyleLbl="node1" presStyleIdx="4" presStyleCnt="6" custScaleX="248463" custScaleY="98175" custLinFactY="100000" custLinFactNeighborX="-8345" custLinFactNeighborY="112902">
        <dgm:presLayoutVars>
          <dgm:bulletEnabled val="1"/>
        </dgm:presLayoutVars>
      </dgm:prSet>
      <dgm:spPr/>
    </dgm:pt>
    <dgm:pt modelId="{85A1F658-6C5A-4E3F-8EED-E36A2C68FE72}" type="pres">
      <dgm:prSet presAssocID="{E027CB5E-F110-48C1-B6EF-1500C2EB278C}" presName="sibTrans" presStyleCnt="0"/>
      <dgm:spPr/>
    </dgm:pt>
    <dgm:pt modelId="{D1920CAD-BADF-457D-B727-36039AFCA382}" type="pres">
      <dgm:prSet presAssocID="{C957F1C6-2BB5-4F53-9874-E3B344D2DDB0}" presName="node" presStyleLbl="node1" presStyleIdx="5" presStyleCnt="6" custScaleX="324931" custScaleY="129548" custLinFactNeighborX="-8081" custLinFactNeighborY="-80993">
        <dgm:presLayoutVars>
          <dgm:bulletEnabled val="1"/>
        </dgm:presLayoutVars>
      </dgm:prSet>
      <dgm:spPr/>
    </dgm:pt>
  </dgm:ptLst>
  <dgm:cxnLst>
    <dgm:cxn modelId="{E2E2D71C-B5F3-4AC6-A06C-2DD34E90D769}" type="presOf" srcId="{CE98FB73-EA00-4283-B93B-0B7E74F87898}" destId="{E1708497-A1AE-4149-8F6F-11636B80654A}" srcOrd="0" destOrd="0" presId="urn:microsoft.com/office/officeart/2005/8/layout/default"/>
    <dgm:cxn modelId="{DAB4D03D-8D20-4359-B466-B3D1C69F64AF}" srcId="{CE98FB73-EA00-4283-B93B-0B7E74F87898}" destId="{C3601B1F-66AA-4C2A-A0CC-F9C0362BE7EC}" srcOrd="4" destOrd="0" parTransId="{669F0EE1-E1FE-4CB3-9810-B548EE80685D}" sibTransId="{E027CB5E-F110-48C1-B6EF-1500C2EB278C}"/>
    <dgm:cxn modelId="{15DC4748-9DB5-4B3C-B0F9-2FFE2400D1F0}" srcId="{CE98FB73-EA00-4283-B93B-0B7E74F87898}" destId="{81DBD3A3-99D2-463E-A8FA-894A07502229}" srcOrd="1" destOrd="0" parTransId="{7434BFA9-5C99-44E5-80F1-C274D255011C}" sibTransId="{11A843DE-D524-49C0-B7A2-5E46F72A400B}"/>
    <dgm:cxn modelId="{FE44D270-D1FA-4AF9-BFFE-703E6748B86F}" type="presOf" srcId="{3B349DA1-2B03-4D17-91F2-34FD196E43E1}" destId="{74A5D0F6-F0F4-41FB-9811-8E50CEA6BC6C}" srcOrd="0" destOrd="0" presId="urn:microsoft.com/office/officeart/2005/8/layout/default"/>
    <dgm:cxn modelId="{6B8DD751-29D9-481D-85F2-9DFB2CF0668F}" srcId="{CE98FB73-EA00-4283-B93B-0B7E74F87898}" destId="{3B349DA1-2B03-4D17-91F2-34FD196E43E1}" srcOrd="3" destOrd="0" parTransId="{F442C9EE-E89C-4402-9D9A-88491C5AFE14}" sibTransId="{5AF34C8F-DC64-4606-920C-973FBC31C907}"/>
    <dgm:cxn modelId="{C702AB72-B513-4ECD-B274-46523A53DD04}" type="presOf" srcId="{D9EC40C7-68D3-4FF0-BF26-23A3BD25E746}" destId="{228A46B5-5F60-40D4-817D-39E847E929F6}" srcOrd="0" destOrd="0" presId="urn:microsoft.com/office/officeart/2005/8/layout/default"/>
    <dgm:cxn modelId="{FAD5A874-47E0-4763-AD63-026EE7A20E4A}" type="presOf" srcId="{C957F1C6-2BB5-4F53-9874-E3B344D2DDB0}" destId="{D1920CAD-BADF-457D-B727-36039AFCA382}" srcOrd="0" destOrd="0" presId="urn:microsoft.com/office/officeart/2005/8/layout/default"/>
    <dgm:cxn modelId="{DEE87487-C55A-4985-9CFC-D62529957456}" srcId="{CE98FB73-EA00-4283-B93B-0B7E74F87898}" destId="{C957F1C6-2BB5-4F53-9874-E3B344D2DDB0}" srcOrd="5" destOrd="0" parTransId="{02BB77B0-03FE-443F-A8AF-BAE0E46B1F92}" sibTransId="{5FC4A333-F03A-490E-BC2D-48EEAA19C107}"/>
    <dgm:cxn modelId="{CE80A0B1-C9F6-4EC0-9321-3AD21396F153}" srcId="{CE98FB73-EA00-4283-B93B-0B7E74F87898}" destId="{B01420D6-1B99-46FF-BECC-8A424336363F}" srcOrd="2" destOrd="0" parTransId="{32B1C1C5-2AED-4896-9645-F72F2A5C0013}" sibTransId="{DAAF89F4-8263-4476-A608-7992A215D54D}"/>
    <dgm:cxn modelId="{5B4CE5D4-BC83-4A9D-B2A0-E0262323F273}" srcId="{CE98FB73-EA00-4283-B93B-0B7E74F87898}" destId="{D9EC40C7-68D3-4FF0-BF26-23A3BD25E746}" srcOrd="0" destOrd="0" parTransId="{901B89E3-81CB-41FC-8241-2F86F52C0018}" sibTransId="{AB094315-5FB0-48C4-AAC4-92322BAA7332}"/>
    <dgm:cxn modelId="{2C58C0D9-BEAB-4FEF-A40E-B591610B5248}" type="presOf" srcId="{B01420D6-1B99-46FF-BECC-8A424336363F}" destId="{1617EDEE-5BE1-4CBD-B47E-CA9CEA5D84DF}" srcOrd="0" destOrd="0" presId="urn:microsoft.com/office/officeart/2005/8/layout/default"/>
    <dgm:cxn modelId="{E5C374E8-1CB8-464D-8D39-23492A7DD5CC}" type="presOf" srcId="{81DBD3A3-99D2-463E-A8FA-894A07502229}" destId="{86449072-455F-45EE-BB61-1723BCB70BF7}" srcOrd="0" destOrd="0" presId="urn:microsoft.com/office/officeart/2005/8/layout/default"/>
    <dgm:cxn modelId="{8B5683EE-26CB-4B42-8358-E88162797CB1}" type="presOf" srcId="{C3601B1F-66AA-4C2A-A0CC-F9C0362BE7EC}" destId="{82CD27C9-176F-4D7D-B86E-2EB3A9A2D296}" srcOrd="0" destOrd="0" presId="urn:microsoft.com/office/officeart/2005/8/layout/default"/>
    <dgm:cxn modelId="{FC495EAD-649C-4B39-AB08-C98E753F5DE0}" type="presParOf" srcId="{E1708497-A1AE-4149-8F6F-11636B80654A}" destId="{228A46B5-5F60-40D4-817D-39E847E929F6}" srcOrd="0" destOrd="0" presId="urn:microsoft.com/office/officeart/2005/8/layout/default"/>
    <dgm:cxn modelId="{0B77C36B-7C1E-4E29-81F9-73F675FCE1C8}" type="presParOf" srcId="{E1708497-A1AE-4149-8F6F-11636B80654A}" destId="{D3650B6E-B7CE-4AED-A5EA-E037088EA294}" srcOrd="1" destOrd="0" presId="urn:microsoft.com/office/officeart/2005/8/layout/default"/>
    <dgm:cxn modelId="{0492D4F3-76F2-417C-A0F2-11D30E2DB4D8}" type="presParOf" srcId="{E1708497-A1AE-4149-8F6F-11636B80654A}" destId="{86449072-455F-45EE-BB61-1723BCB70BF7}" srcOrd="2" destOrd="0" presId="urn:microsoft.com/office/officeart/2005/8/layout/default"/>
    <dgm:cxn modelId="{73A73F87-C40D-49BE-94A0-0570FA1ADF5E}" type="presParOf" srcId="{E1708497-A1AE-4149-8F6F-11636B80654A}" destId="{522BA74A-7DE8-4671-B961-2079310E498D}" srcOrd="3" destOrd="0" presId="urn:microsoft.com/office/officeart/2005/8/layout/default"/>
    <dgm:cxn modelId="{CD009888-20CE-4DF4-8429-8E0F871F8FC4}" type="presParOf" srcId="{E1708497-A1AE-4149-8F6F-11636B80654A}" destId="{1617EDEE-5BE1-4CBD-B47E-CA9CEA5D84DF}" srcOrd="4" destOrd="0" presId="urn:microsoft.com/office/officeart/2005/8/layout/default"/>
    <dgm:cxn modelId="{272ECDC7-39FF-4074-8672-7E1B720AE872}" type="presParOf" srcId="{E1708497-A1AE-4149-8F6F-11636B80654A}" destId="{155143A4-2397-4CC8-97A1-EBCA7C6B05E4}" srcOrd="5" destOrd="0" presId="urn:microsoft.com/office/officeart/2005/8/layout/default"/>
    <dgm:cxn modelId="{D3BBFF7B-A874-4FE0-8687-2CF922AA9613}" type="presParOf" srcId="{E1708497-A1AE-4149-8F6F-11636B80654A}" destId="{74A5D0F6-F0F4-41FB-9811-8E50CEA6BC6C}" srcOrd="6" destOrd="0" presId="urn:microsoft.com/office/officeart/2005/8/layout/default"/>
    <dgm:cxn modelId="{DF85B0D8-6792-4EA6-9FF3-3E9DD0825A92}" type="presParOf" srcId="{E1708497-A1AE-4149-8F6F-11636B80654A}" destId="{99851958-C438-4BE4-BBCE-B312546C37F2}" srcOrd="7" destOrd="0" presId="urn:microsoft.com/office/officeart/2005/8/layout/default"/>
    <dgm:cxn modelId="{A3EF20EC-F28D-4AF3-A692-D484D69A3447}" type="presParOf" srcId="{E1708497-A1AE-4149-8F6F-11636B80654A}" destId="{82CD27C9-176F-4D7D-B86E-2EB3A9A2D296}" srcOrd="8" destOrd="0" presId="urn:microsoft.com/office/officeart/2005/8/layout/default"/>
    <dgm:cxn modelId="{FC2EA2A2-3A40-4D8A-BD15-C85084D0C983}" type="presParOf" srcId="{E1708497-A1AE-4149-8F6F-11636B80654A}" destId="{85A1F658-6C5A-4E3F-8EED-E36A2C68FE72}" srcOrd="9" destOrd="0" presId="urn:microsoft.com/office/officeart/2005/8/layout/default"/>
    <dgm:cxn modelId="{820175F8-A7DF-40D6-BA72-7AF91AFCBE27}" type="presParOf" srcId="{E1708497-A1AE-4149-8F6F-11636B80654A}" destId="{D1920CAD-BADF-457D-B727-36039AFCA382}" srcOrd="10" destOrd="0" presId="urn:microsoft.com/office/officeart/2005/8/layout/defaul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E98FB73-EA00-4283-B93B-0B7E74F8789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D9EC40C7-68D3-4FF0-BF26-23A3BD25E746}">
      <dgm:prSet phldrT="[Text]" custT="1">
        <dgm:style>
          <a:lnRef idx="2">
            <a:schemeClr val="accent6"/>
          </a:lnRef>
          <a:fillRef idx="1">
            <a:schemeClr val="lt1"/>
          </a:fillRef>
          <a:effectRef idx="0">
            <a:schemeClr val="accent6"/>
          </a:effectRef>
          <a:fontRef idx="minor">
            <a:schemeClr val="dk1"/>
          </a:fontRef>
        </dgm:style>
      </dgm:prSet>
      <dgm:spPr>
        <a:xfrm>
          <a:off x="520017" y="0"/>
          <a:ext cx="4198790" cy="710213"/>
        </a:xfrm>
        <a:prstGeom prst="rect">
          <a:avLst/>
        </a:prstGeom>
        <a:solidFill>
          <a:sysClr val="window" lastClr="FFFFFF">
            <a:lumMod val="95000"/>
          </a:sysClr>
        </a:solidFill>
        <a:ln w="25400" cap="flat" cmpd="sng" algn="ctr">
          <a:solidFill>
            <a:sysClr val="windowText" lastClr="000000"/>
          </a:solidFill>
          <a:prstDash val="solid"/>
        </a:ln>
        <a:effectLst/>
      </dgm:spPr>
      <dgm:t>
        <a:bodyPr/>
        <a:lstStyle/>
        <a:p>
          <a:pPr>
            <a:buNone/>
          </a:pPr>
          <a:r>
            <a:rPr lang="en-GB" sz="1200" b="1">
              <a:solidFill>
                <a:sysClr val="windowText" lastClr="000000"/>
              </a:solidFill>
              <a:latin typeface="Cambria"/>
              <a:ea typeface="+mn-ea"/>
              <a:cs typeface="+mn-cs"/>
            </a:rPr>
            <a:t>Completing Urethral Male and Female Catheterisation proficiencies whilst a learner at the NCA</a:t>
          </a:r>
        </a:p>
        <a:p>
          <a:pPr>
            <a:buNone/>
          </a:pPr>
          <a:r>
            <a:rPr lang="en-GB" sz="1200" b="1" i="1">
              <a:solidFill>
                <a:sysClr val="windowText" lastClr="000000"/>
              </a:solidFill>
            </a:rPr>
            <a:t>Training takes place at university in Part 2</a:t>
          </a:r>
          <a:endParaRPr lang="en-GB" sz="1200" b="1">
            <a:solidFill>
              <a:sysClr val="windowText" lastClr="000000"/>
            </a:solidFill>
            <a:latin typeface="Cambria"/>
            <a:ea typeface="+mn-ea"/>
            <a:cs typeface="+mn-cs"/>
          </a:endParaRPr>
        </a:p>
      </dgm:t>
    </dgm:pt>
    <dgm:pt modelId="{901B89E3-81CB-41FC-8241-2F86F52C0018}" type="parTrans" cxnId="{5B4CE5D4-BC83-4A9D-B2A0-E0262323F273}">
      <dgm:prSet/>
      <dgm:spPr/>
      <dgm:t>
        <a:bodyPr/>
        <a:lstStyle/>
        <a:p>
          <a:endParaRPr lang="en-GB" sz="1050"/>
        </a:p>
      </dgm:t>
    </dgm:pt>
    <dgm:pt modelId="{AB094315-5FB0-48C4-AAC4-92322BAA7332}" type="sibTrans" cxnId="{5B4CE5D4-BC83-4A9D-B2A0-E0262323F273}">
      <dgm:prSet/>
      <dgm:spPr/>
      <dgm:t>
        <a:bodyPr/>
        <a:lstStyle/>
        <a:p>
          <a:endParaRPr lang="en-GB" sz="1050"/>
        </a:p>
      </dgm:t>
    </dgm:pt>
    <dgm:pt modelId="{81DBD3A3-99D2-463E-A8FA-894A07502229}">
      <dgm:prSet custT="1">
        <dgm:style>
          <a:lnRef idx="2">
            <a:schemeClr val="accent6"/>
          </a:lnRef>
          <a:fillRef idx="1">
            <a:schemeClr val="lt1"/>
          </a:fillRef>
          <a:effectRef idx="0">
            <a:schemeClr val="accent6"/>
          </a:effectRef>
          <a:fontRef idx="minor">
            <a:schemeClr val="dk1"/>
          </a:fontRef>
        </dgm:style>
      </dgm:prSet>
      <dgm:spPr>
        <a:xfrm>
          <a:off x="236413" y="1376896"/>
          <a:ext cx="4633367" cy="957875"/>
        </a:xfrm>
        <a:prstGeom prst="rect">
          <a:avLst/>
        </a:prstGeom>
        <a:solidFill>
          <a:sysClr val="window" lastClr="FFFFFF">
            <a:lumMod val="95000"/>
          </a:sysClr>
        </a:solidFill>
        <a:ln w="25400" cap="flat" cmpd="sng" algn="ctr">
          <a:solidFill>
            <a:sysClr val="windowText" lastClr="000000"/>
          </a:solidFill>
          <a:prstDash val="solid"/>
        </a:ln>
        <a:effectLst/>
      </dgm:spPr>
      <dgm:t>
        <a:bodyPr/>
        <a:lstStyle/>
        <a:p>
          <a:pPr>
            <a:buNone/>
          </a:pPr>
          <a:r>
            <a:rPr lang="en-GB" sz="1100" b="1">
              <a:solidFill>
                <a:sysClr val="windowText" lastClr="000000"/>
              </a:solidFill>
              <a:latin typeface="Cambria"/>
              <a:ea typeface="+mn-ea"/>
              <a:cs typeface="+mn-cs"/>
            </a:rPr>
            <a:t>Step 1 </a:t>
          </a:r>
        </a:p>
        <a:p>
          <a:pPr>
            <a:buNone/>
          </a:pPr>
          <a:r>
            <a:rPr lang="en-GB" sz="1050">
              <a:solidFill>
                <a:sysClr val="windowText" lastClr="000000"/>
              </a:solidFill>
              <a:latin typeface="Cambria"/>
              <a:ea typeface="+mn-ea"/>
              <a:cs typeface="+mn-cs"/>
            </a:rPr>
            <a:t>Learners must complete catheterisation theory and </a:t>
          </a:r>
          <a:r>
            <a:rPr lang="en-GB" sz="1050"/>
            <a:t>simulated</a:t>
          </a:r>
          <a:r>
            <a:rPr lang="en-GB" sz="1050">
              <a:solidFill>
                <a:sysClr val="windowText" lastClr="000000"/>
              </a:solidFill>
              <a:latin typeface="Cambria"/>
              <a:ea typeface="+mn-ea"/>
              <a:cs typeface="+mn-cs"/>
            </a:rPr>
            <a:t> practice at respective universities. Once completed learners must access and follow the Trust policy related to </a:t>
          </a:r>
          <a:r>
            <a:rPr lang="en-GB" sz="1050" b="1">
              <a:solidFill>
                <a:sysClr val="windowText" lastClr="000000"/>
              </a:solidFill>
              <a:latin typeface="Cambria"/>
              <a:ea typeface="+mn-ea"/>
              <a:cs typeface="+mn-cs"/>
            </a:rPr>
            <a:t>Urinary Catheters; Insertion and Management of and Urethral Catheterisation Reducing Catheter Associated Urinary Tract Infections (UTI).</a:t>
          </a:r>
          <a:endParaRPr lang="en-GB" sz="1050">
            <a:solidFill>
              <a:sysClr val="windowText" lastClr="000000"/>
            </a:solidFill>
            <a:latin typeface="Cambria"/>
            <a:ea typeface="+mn-ea"/>
            <a:cs typeface="+mn-cs"/>
          </a:endParaRPr>
        </a:p>
      </dgm:t>
    </dgm:pt>
    <dgm:pt modelId="{7434BFA9-5C99-44E5-80F1-C274D255011C}" type="parTrans" cxnId="{15DC4748-9DB5-4B3C-B0F9-2FFE2400D1F0}">
      <dgm:prSet/>
      <dgm:spPr/>
      <dgm:t>
        <a:bodyPr/>
        <a:lstStyle/>
        <a:p>
          <a:endParaRPr lang="en-GB" sz="1050"/>
        </a:p>
      </dgm:t>
    </dgm:pt>
    <dgm:pt modelId="{11A843DE-D524-49C0-B7A2-5E46F72A400B}" type="sibTrans" cxnId="{15DC4748-9DB5-4B3C-B0F9-2FFE2400D1F0}">
      <dgm:prSet/>
      <dgm:spPr/>
      <dgm:t>
        <a:bodyPr/>
        <a:lstStyle/>
        <a:p>
          <a:endParaRPr lang="en-GB" sz="1050"/>
        </a:p>
      </dgm:t>
    </dgm:pt>
    <dgm:pt modelId="{C957F1C6-2BB5-4F53-9874-E3B344D2DDB0}">
      <dgm:prSet custT="1">
        <dgm:style>
          <a:lnRef idx="2">
            <a:schemeClr val="accent6"/>
          </a:lnRef>
          <a:fillRef idx="1">
            <a:schemeClr val="lt1"/>
          </a:fillRef>
          <a:effectRef idx="0">
            <a:schemeClr val="accent6"/>
          </a:effectRef>
          <a:fontRef idx="minor">
            <a:schemeClr val="dk1"/>
          </a:fontRef>
        </dgm:style>
      </dgm:prSet>
      <dgm:spPr>
        <a:xfrm>
          <a:off x="486591" y="6207179"/>
          <a:ext cx="4132840" cy="778835"/>
        </a:xfrm>
        <a:prstGeom prst="rect">
          <a:avLst/>
        </a:prstGeom>
        <a:solidFill>
          <a:sysClr val="window" lastClr="FFFFFF">
            <a:lumMod val="95000"/>
          </a:sysClr>
        </a:solidFill>
        <a:ln w="25400" cap="flat" cmpd="sng" algn="ctr">
          <a:solidFill>
            <a:sysClr val="windowText" lastClr="000000"/>
          </a:solidFill>
          <a:prstDash val="solid"/>
        </a:ln>
        <a:effectLst/>
      </dgm:spPr>
      <dgm:t>
        <a:bodyPr/>
        <a:lstStyle/>
        <a:p>
          <a:pPr>
            <a:buNone/>
          </a:pPr>
          <a:r>
            <a:rPr lang="en-GB" sz="1050" b="1">
              <a:solidFill>
                <a:sysClr val="windowText" lastClr="000000"/>
              </a:solidFill>
              <a:latin typeface="Cambria"/>
              <a:ea typeface="+mn-ea"/>
              <a:cs typeface="+mn-cs"/>
            </a:rPr>
            <a:t>Step 4</a:t>
          </a:r>
          <a:r>
            <a:rPr lang="en-GB" sz="1050">
              <a:solidFill>
                <a:sysClr val="windowText" lastClr="000000"/>
              </a:solidFill>
              <a:latin typeface="Cambria"/>
              <a:ea typeface="+mn-ea"/>
              <a:cs typeface="+mn-cs"/>
            </a:rPr>
            <a:t> </a:t>
          </a:r>
        </a:p>
        <a:p>
          <a:pPr>
            <a:buNone/>
          </a:pPr>
          <a:r>
            <a:rPr lang="en-GB" sz="1050">
              <a:solidFill>
                <a:sysClr val="windowText" lastClr="000000"/>
              </a:solidFill>
              <a:latin typeface="Cambria"/>
              <a:ea typeface="+mn-ea"/>
              <a:cs typeface="+mn-cs"/>
            </a:rPr>
            <a:t>Upon qualification and commencement of preceptorship the competencies can be considered for Recognition of Prior Practice (RPEL) if deemed competent </a:t>
          </a:r>
        </a:p>
      </dgm:t>
    </dgm:pt>
    <dgm:pt modelId="{02BB77B0-03FE-443F-A8AF-BAE0E46B1F92}" type="parTrans" cxnId="{DEE87487-C55A-4985-9CFC-D62529957456}">
      <dgm:prSet/>
      <dgm:spPr/>
      <dgm:t>
        <a:bodyPr/>
        <a:lstStyle/>
        <a:p>
          <a:endParaRPr lang="en-GB" sz="1050"/>
        </a:p>
      </dgm:t>
    </dgm:pt>
    <dgm:pt modelId="{5FC4A333-F03A-490E-BC2D-48EEAA19C107}" type="sibTrans" cxnId="{DEE87487-C55A-4985-9CFC-D62529957456}">
      <dgm:prSet/>
      <dgm:spPr/>
      <dgm:t>
        <a:bodyPr/>
        <a:lstStyle/>
        <a:p>
          <a:endParaRPr lang="en-GB" sz="1050"/>
        </a:p>
      </dgm:t>
    </dgm:pt>
    <dgm:pt modelId="{B01420D6-1B99-46FF-BECC-8A424336363F}">
      <dgm:prSet custT="1">
        <dgm:style>
          <a:lnRef idx="2">
            <a:schemeClr val="accent6"/>
          </a:lnRef>
          <a:fillRef idx="1">
            <a:schemeClr val="lt1"/>
          </a:fillRef>
          <a:effectRef idx="0">
            <a:schemeClr val="accent6"/>
          </a:effectRef>
          <a:fontRef idx="minor">
            <a:schemeClr val="dk1"/>
          </a:fontRef>
        </dgm:style>
      </dgm:prSet>
      <dgm:spPr>
        <a:xfrm>
          <a:off x="126442" y="2718082"/>
          <a:ext cx="4985425" cy="1344421"/>
        </a:xfrm>
        <a:prstGeom prst="rect">
          <a:avLst/>
        </a:prstGeom>
        <a:solidFill>
          <a:sysClr val="window" lastClr="FFFFFF">
            <a:lumMod val="95000"/>
          </a:sysClr>
        </a:solidFill>
        <a:ln w="25400" cap="flat" cmpd="sng" algn="ctr">
          <a:solidFill>
            <a:sysClr val="windowText" lastClr="000000"/>
          </a:solidFill>
          <a:prstDash val="solid"/>
        </a:ln>
        <a:effectLst/>
      </dgm:spPr>
      <dgm:t>
        <a:bodyPr/>
        <a:lstStyle/>
        <a:p>
          <a:pPr algn="ctr">
            <a:buNone/>
          </a:pPr>
          <a:r>
            <a:rPr lang="en-GB" sz="1050" b="1">
              <a:solidFill>
                <a:sysClr val="windowText" lastClr="000000"/>
              </a:solidFill>
              <a:latin typeface="Cambria"/>
              <a:ea typeface="+mn-ea"/>
              <a:cs typeface="+mn-cs"/>
            </a:rPr>
            <a:t>Step 2 </a:t>
          </a:r>
        </a:p>
        <a:p>
          <a:pPr algn="ctr">
            <a:buNone/>
          </a:pPr>
          <a:r>
            <a:rPr lang="en-GB" sz="1050" b="1">
              <a:solidFill>
                <a:sysClr val="windowText" lastClr="000000"/>
              </a:solidFill>
              <a:latin typeface="Cambria"/>
              <a:ea typeface="+mn-ea"/>
              <a:cs typeface="+mn-cs"/>
            </a:rPr>
            <a:t>A registrant who is competent in the proceedure must assess :</a:t>
          </a:r>
        </a:p>
        <a:p>
          <a:pPr algn="ctr">
            <a:buNone/>
          </a:pPr>
          <a:r>
            <a:rPr lang="en-GB" sz="1050">
              <a:solidFill>
                <a:sysClr val="windowText" lastClr="000000"/>
              </a:solidFill>
              <a:latin typeface="Cambria"/>
              <a:ea typeface="+mn-ea"/>
              <a:cs typeface="+mn-cs"/>
            </a:rPr>
            <a:t>1. The learner has attended university theory and simulation training.</a:t>
          </a:r>
        </a:p>
        <a:p>
          <a:pPr algn="ctr">
            <a:buNone/>
          </a:pPr>
          <a:r>
            <a:rPr lang="en-GB" sz="1050">
              <a:solidFill>
                <a:sysClr val="windowText" lastClr="000000"/>
              </a:solidFill>
              <a:latin typeface="Cambria"/>
              <a:ea typeface="+mn-ea"/>
              <a:cs typeface="+mn-cs"/>
            </a:rPr>
            <a:t>2. That the learner has read and understood the trust policy of Urethral Catheters insertion </a:t>
          </a:r>
        </a:p>
        <a:p>
          <a:pPr algn="ctr">
            <a:buNone/>
          </a:pPr>
          <a:r>
            <a:rPr lang="en-GB" sz="1050">
              <a:solidFill>
                <a:sysClr val="windowText" lastClr="000000"/>
              </a:solidFill>
              <a:latin typeface="Cambria"/>
              <a:ea typeface="+mn-ea"/>
              <a:cs typeface="+mn-cs"/>
            </a:rPr>
            <a:t>3. The learner is able to show a clear understanding of ANTT precautions required and is deemed competent in ANTT. </a:t>
          </a:r>
        </a:p>
        <a:p>
          <a:pPr algn="ctr">
            <a:buNone/>
          </a:pPr>
          <a:r>
            <a:rPr lang="en-GB" sz="1050">
              <a:solidFill>
                <a:sysClr val="windowText" lastClr="000000"/>
              </a:solidFill>
              <a:latin typeface="Cambria"/>
              <a:ea typeface="+mn-ea"/>
              <a:cs typeface="+mn-cs"/>
            </a:rPr>
            <a:t>4. Consent has been obtained </a:t>
          </a:r>
        </a:p>
      </dgm:t>
    </dgm:pt>
    <dgm:pt modelId="{32B1C1C5-2AED-4896-9645-F72F2A5C0013}" type="parTrans" cxnId="{CE80A0B1-C9F6-4EC0-9321-3AD21396F153}">
      <dgm:prSet/>
      <dgm:spPr/>
      <dgm:t>
        <a:bodyPr/>
        <a:lstStyle/>
        <a:p>
          <a:endParaRPr lang="en-GB" sz="1050"/>
        </a:p>
      </dgm:t>
    </dgm:pt>
    <dgm:pt modelId="{DAAF89F4-8263-4476-A608-7992A215D54D}" type="sibTrans" cxnId="{CE80A0B1-C9F6-4EC0-9321-3AD21396F153}">
      <dgm:prSet/>
      <dgm:spPr/>
      <dgm:t>
        <a:bodyPr/>
        <a:lstStyle/>
        <a:p>
          <a:endParaRPr lang="en-GB" sz="1050"/>
        </a:p>
      </dgm:t>
    </dgm:pt>
    <dgm:pt modelId="{3B349DA1-2B03-4D17-91F2-34FD196E43E1}">
      <dgm:prSet custT="1">
        <dgm:style>
          <a:lnRef idx="2">
            <a:schemeClr val="accent6"/>
          </a:lnRef>
          <a:fillRef idx="1">
            <a:schemeClr val="lt1"/>
          </a:fillRef>
          <a:effectRef idx="0">
            <a:schemeClr val="accent6"/>
          </a:effectRef>
          <a:fontRef idx="minor">
            <a:schemeClr val="dk1"/>
          </a:fontRef>
        </dgm:style>
      </dgm:prSet>
      <dgm:spPr>
        <a:xfrm>
          <a:off x="36024" y="4404491"/>
          <a:ext cx="5174057" cy="1369770"/>
        </a:xfrm>
        <a:prstGeom prst="rect">
          <a:avLst/>
        </a:prstGeom>
        <a:solidFill>
          <a:sysClr val="window" lastClr="FFFFFF">
            <a:lumMod val="95000"/>
          </a:sysClr>
        </a:solidFill>
        <a:ln w="25400" cap="flat" cmpd="sng" algn="ctr">
          <a:solidFill>
            <a:sysClr val="windowText" lastClr="000000"/>
          </a:solidFill>
          <a:prstDash val="solid"/>
        </a:ln>
        <a:effectLst/>
      </dgm:spPr>
      <dgm:t>
        <a:bodyPr/>
        <a:lstStyle/>
        <a:p>
          <a:pPr algn="ctr">
            <a:buNone/>
          </a:pPr>
          <a:r>
            <a:rPr lang="en-GB" sz="1050" b="1">
              <a:solidFill>
                <a:sysClr val="windowText" lastClr="000000"/>
              </a:solidFill>
              <a:latin typeface="Cambria"/>
              <a:ea typeface="+mn-ea"/>
              <a:cs typeface="+mn-cs"/>
            </a:rPr>
            <a:t>Step 3 </a:t>
          </a:r>
          <a:endParaRPr lang="en-GB" sz="1050" b="0">
            <a:solidFill>
              <a:sysClr val="windowText" lastClr="000000"/>
            </a:solidFill>
            <a:latin typeface="Cambria"/>
            <a:ea typeface="+mn-ea"/>
            <a:cs typeface="+mn-cs"/>
          </a:endParaRPr>
        </a:p>
        <a:p>
          <a:pPr algn="ctr">
            <a:buNone/>
          </a:pPr>
          <a:r>
            <a:rPr lang="en-GB" sz="1050" b="0">
              <a:solidFill>
                <a:sysClr val="windowText" lastClr="000000"/>
              </a:solidFill>
              <a:latin typeface="Cambria"/>
              <a:ea typeface="+mn-ea"/>
              <a:cs typeface="+mn-cs"/>
            </a:rPr>
            <a:t>The l</a:t>
          </a:r>
          <a:r>
            <a:rPr lang="en-GB" sz="1050">
              <a:solidFill>
                <a:sysClr val="windowText" lastClr="000000"/>
              </a:solidFill>
              <a:latin typeface="Cambria"/>
              <a:ea typeface="+mn-ea"/>
              <a:cs typeface="+mn-cs"/>
            </a:rPr>
            <a:t>earner is to obtain relevant assessment document aligned to the catheter policy and where  appropriate insert urethral catheters (until deemed competent) on male and female patients before they can be signed off.</a:t>
          </a:r>
        </a:p>
        <a:p>
          <a:pPr algn="ctr">
            <a:buNone/>
          </a:pPr>
          <a:r>
            <a:rPr lang="en-GB" sz="1050" b="1">
              <a:solidFill>
                <a:sysClr val="windowText" lastClr="000000"/>
              </a:solidFill>
              <a:latin typeface="Cambria"/>
              <a:ea typeface="+mn-ea"/>
              <a:cs typeface="+mn-cs"/>
            </a:rPr>
            <a:t>Following sign off, this practice must be supervised by a registrant at all times whilst a learner at the NCA   </a:t>
          </a:r>
        </a:p>
      </dgm:t>
    </dgm:pt>
    <dgm:pt modelId="{F442C9EE-E89C-4402-9D9A-88491C5AFE14}" type="parTrans" cxnId="{6B8DD751-29D9-481D-85F2-9DFB2CF0668F}">
      <dgm:prSet/>
      <dgm:spPr/>
      <dgm:t>
        <a:bodyPr/>
        <a:lstStyle/>
        <a:p>
          <a:endParaRPr lang="en-GB" sz="1050"/>
        </a:p>
      </dgm:t>
    </dgm:pt>
    <dgm:pt modelId="{5AF34C8F-DC64-4606-920C-973FBC31C907}" type="sibTrans" cxnId="{6B8DD751-29D9-481D-85F2-9DFB2CF0668F}">
      <dgm:prSet/>
      <dgm:spPr/>
      <dgm:t>
        <a:bodyPr/>
        <a:lstStyle/>
        <a:p>
          <a:endParaRPr lang="en-GB" sz="1050"/>
        </a:p>
      </dgm:t>
    </dgm:pt>
    <dgm:pt modelId="{C3601B1F-66AA-4C2A-A0CC-F9C0362BE7EC}">
      <dgm:prSet custT="1">
        <dgm:style>
          <a:lnRef idx="2">
            <a:schemeClr val="accent6"/>
          </a:lnRef>
          <a:fillRef idx="1">
            <a:schemeClr val="lt1"/>
          </a:fillRef>
          <a:effectRef idx="0">
            <a:schemeClr val="accent6"/>
          </a:effectRef>
          <a:fontRef idx="minor">
            <a:schemeClr val="dk1"/>
          </a:fontRef>
        </dgm:style>
      </dgm:prSet>
      <dgm:spPr>
        <a:xfrm>
          <a:off x="631652" y="7246945"/>
          <a:ext cx="3906834" cy="1059927"/>
        </a:xfrm>
        <a:prstGeom prst="rect">
          <a:avLst/>
        </a:prstGeom>
        <a:solidFill>
          <a:sysClr val="window" lastClr="FFFFFF">
            <a:lumMod val="95000"/>
          </a:sysClr>
        </a:solidFill>
        <a:ln w="25400" cap="flat" cmpd="sng" algn="ctr">
          <a:solidFill>
            <a:sysClr val="windowText" lastClr="000000"/>
          </a:solidFill>
          <a:prstDash val="solid"/>
        </a:ln>
        <a:effectLst/>
      </dgm:spPr>
      <dgm:t>
        <a:bodyPr/>
        <a:lstStyle/>
        <a:p>
          <a:pPr>
            <a:buNone/>
          </a:pPr>
          <a:endParaRPr lang="en-GB" sz="1050" b="1">
            <a:solidFill>
              <a:sysClr val="windowText" lastClr="000000"/>
            </a:solidFill>
            <a:latin typeface="Cambria"/>
            <a:ea typeface="+mn-ea"/>
            <a:cs typeface="+mn-cs"/>
          </a:endParaRPr>
        </a:p>
        <a:p>
          <a:pPr>
            <a:buNone/>
          </a:pPr>
          <a:r>
            <a:rPr lang="en-GB" sz="1050" b="1">
              <a:solidFill>
                <a:sysClr val="windowText" lastClr="000000"/>
              </a:solidFill>
              <a:latin typeface="Cambria"/>
              <a:ea typeface="+mn-ea"/>
              <a:cs typeface="+mn-cs"/>
            </a:rPr>
            <a:t>Step 5 </a:t>
          </a:r>
        </a:p>
        <a:p>
          <a:pPr>
            <a:buNone/>
          </a:pPr>
          <a:r>
            <a:rPr lang="en-GB" sz="1050">
              <a:solidFill>
                <a:sysClr val="windowText" lastClr="000000"/>
              </a:solidFill>
              <a:latin typeface="Cambria"/>
              <a:ea typeface="+mn-ea"/>
              <a:cs typeface="+mn-cs"/>
            </a:rPr>
            <a:t>Learners under direct supervision can participate in the care and managment of urethral catheters to demonstrate proficiencies required. If unable to insert urethral catheters learners can access </a:t>
          </a:r>
          <a:r>
            <a:rPr lang="en-GB" sz="1050" b="1">
              <a:solidFill>
                <a:sysClr val="windowText" lastClr="000000"/>
              </a:solidFill>
              <a:latin typeface="Cambria"/>
              <a:ea typeface="+mn-ea"/>
              <a:cs typeface="+mn-cs"/>
            </a:rPr>
            <a:t>Clinicalskills.net, </a:t>
          </a:r>
          <a:r>
            <a:rPr lang="en-GB" sz="1050" b="0">
              <a:solidFill>
                <a:sysClr val="windowText" lastClr="000000"/>
              </a:solidFill>
              <a:latin typeface="Cambria"/>
              <a:ea typeface="+mn-ea"/>
              <a:cs typeface="+mn-cs"/>
            </a:rPr>
            <a:t>complete the learning module specific to insertion, care and managment of catheters  to demonstrate exposure to registered practitioner</a:t>
          </a:r>
          <a:r>
            <a:rPr lang="en-GB" sz="1050" b="1">
              <a:solidFill>
                <a:sysClr val="windowText" lastClr="000000"/>
              </a:solidFill>
              <a:latin typeface="Cambria"/>
              <a:ea typeface="+mn-ea"/>
              <a:cs typeface="+mn-cs"/>
            </a:rPr>
            <a:t>  </a:t>
          </a:r>
        </a:p>
        <a:p>
          <a:pPr>
            <a:buNone/>
          </a:pPr>
          <a:endParaRPr lang="en-GB" sz="1050">
            <a:solidFill>
              <a:sysClr val="windowText" lastClr="000000"/>
            </a:solidFill>
            <a:latin typeface="Cambria"/>
            <a:ea typeface="+mn-ea"/>
            <a:cs typeface="+mn-cs"/>
          </a:endParaRPr>
        </a:p>
      </dgm:t>
    </dgm:pt>
    <dgm:pt modelId="{669F0EE1-E1FE-4CB3-9810-B548EE80685D}" type="parTrans" cxnId="{DAB4D03D-8D20-4359-B466-B3D1C69F64AF}">
      <dgm:prSet/>
      <dgm:spPr/>
      <dgm:t>
        <a:bodyPr/>
        <a:lstStyle/>
        <a:p>
          <a:endParaRPr lang="en-GB" sz="1050"/>
        </a:p>
      </dgm:t>
    </dgm:pt>
    <dgm:pt modelId="{E027CB5E-F110-48C1-B6EF-1500C2EB278C}" type="sibTrans" cxnId="{DAB4D03D-8D20-4359-B466-B3D1C69F64AF}">
      <dgm:prSet/>
      <dgm:spPr/>
      <dgm:t>
        <a:bodyPr/>
        <a:lstStyle/>
        <a:p>
          <a:endParaRPr lang="en-GB" sz="1050"/>
        </a:p>
      </dgm:t>
    </dgm:pt>
    <dgm:pt modelId="{E1708497-A1AE-4149-8F6F-11636B80654A}" type="pres">
      <dgm:prSet presAssocID="{CE98FB73-EA00-4283-B93B-0B7E74F87898}" presName="diagram" presStyleCnt="0">
        <dgm:presLayoutVars>
          <dgm:dir/>
          <dgm:resizeHandles val="exact"/>
        </dgm:presLayoutVars>
      </dgm:prSet>
      <dgm:spPr/>
    </dgm:pt>
    <dgm:pt modelId="{228A46B5-5F60-40D4-817D-39E847E929F6}" type="pres">
      <dgm:prSet presAssocID="{D9EC40C7-68D3-4FF0-BF26-23A3BD25E746}" presName="node" presStyleLbl="node1" presStyleIdx="0" presStyleCnt="6" custScaleX="310182" custScaleY="87444" custLinFactNeighborX="-1170" custLinFactNeighborY="-35113">
        <dgm:presLayoutVars>
          <dgm:bulletEnabled val="1"/>
        </dgm:presLayoutVars>
      </dgm:prSet>
      <dgm:spPr/>
    </dgm:pt>
    <dgm:pt modelId="{D3650B6E-B7CE-4AED-A5EA-E037088EA294}" type="pres">
      <dgm:prSet presAssocID="{AB094315-5FB0-48C4-AAC4-92322BAA7332}" presName="sibTrans" presStyleCnt="0"/>
      <dgm:spPr/>
    </dgm:pt>
    <dgm:pt modelId="{86449072-455F-45EE-BB61-1723BCB70BF7}" type="pres">
      <dgm:prSet presAssocID="{81DBD3A3-99D2-463E-A8FA-894A07502229}" presName="node" presStyleLbl="node1" presStyleIdx="1" presStyleCnt="6" custScaleX="342286" custScaleY="117937" custLinFactNeighborX="-6069" custLinFactNeighborY="-21323">
        <dgm:presLayoutVars>
          <dgm:bulletEnabled val="1"/>
        </dgm:presLayoutVars>
      </dgm:prSet>
      <dgm:spPr/>
    </dgm:pt>
    <dgm:pt modelId="{522BA74A-7DE8-4671-B961-2079310E498D}" type="pres">
      <dgm:prSet presAssocID="{11A843DE-D524-49C0-B7A2-5E46F72A400B}" presName="sibTrans" presStyleCnt="0"/>
      <dgm:spPr/>
    </dgm:pt>
    <dgm:pt modelId="{1617EDEE-5BE1-4CBD-B47E-CA9CEA5D84DF}" type="pres">
      <dgm:prSet presAssocID="{B01420D6-1B99-46FF-BECC-8A424336363F}" presName="node" presStyleLbl="node1" presStyleIdx="2" presStyleCnt="6" custScaleX="368294" custScaleY="208546" custLinFactNeighborX="-1189" custLinFactNeighborY="9205">
        <dgm:presLayoutVars>
          <dgm:bulletEnabled val="1"/>
        </dgm:presLayoutVars>
      </dgm:prSet>
      <dgm:spPr/>
    </dgm:pt>
    <dgm:pt modelId="{155143A4-2397-4CC8-97A1-EBCA7C6B05E4}" type="pres">
      <dgm:prSet presAssocID="{DAAF89F4-8263-4476-A608-7992A215D54D}" presName="sibTrans" presStyleCnt="0"/>
      <dgm:spPr/>
    </dgm:pt>
    <dgm:pt modelId="{74A5D0F6-F0F4-41FB-9811-8E50CEA6BC6C}" type="pres">
      <dgm:prSet presAssocID="{3B349DA1-2B03-4D17-91F2-34FD196E43E1}" presName="node" presStyleLbl="node1" presStyleIdx="3" presStyleCnt="6" custScaleX="382229" custScaleY="168651" custLinFactNeighborX="1210" custLinFactNeighborY="22917">
        <dgm:presLayoutVars>
          <dgm:bulletEnabled val="1"/>
        </dgm:presLayoutVars>
      </dgm:prSet>
      <dgm:spPr/>
    </dgm:pt>
    <dgm:pt modelId="{99851958-C438-4BE4-BBCE-B312546C37F2}" type="pres">
      <dgm:prSet presAssocID="{5AF34C8F-DC64-4606-920C-973FBC31C907}" presName="sibTrans" presStyleCnt="0"/>
      <dgm:spPr/>
    </dgm:pt>
    <dgm:pt modelId="{82CD27C9-176F-4D7D-B86E-2EB3A9A2D296}" type="pres">
      <dgm:prSet presAssocID="{C3601B1F-66AA-4C2A-A0CC-F9C0362BE7EC}" presName="node" presStyleLbl="node1" presStyleIdx="4" presStyleCnt="6" custScaleX="288614" custScaleY="153460" custLinFactY="55483" custLinFactNeighborX="-189" custLinFactNeighborY="100000">
        <dgm:presLayoutVars>
          <dgm:bulletEnabled val="1"/>
        </dgm:presLayoutVars>
      </dgm:prSet>
      <dgm:spPr/>
    </dgm:pt>
    <dgm:pt modelId="{85A1F658-6C5A-4E3F-8EED-E36A2C68FE72}" type="pres">
      <dgm:prSet presAssocID="{E027CB5E-F110-48C1-B6EF-1500C2EB278C}" presName="sibTrans" presStyleCnt="0"/>
      <dgm:spPr/>
    </dgm:pt>
    <dgm:pt modelId="{D1920CAD-BADF-457D-B727-36039AFCA382}" type="pres">
      <dgm:prSet presAssocID="{C957F1C6-2BB5-4F53-9874-E3B344D2DDB0}" presName="node" presStyleLbl="node1" presStyleIdx="5" presStyleCnt="6" custScaleX="305310" custScaleY="95893" custLinFactY="-39217" custLinFactNeighborX="-4634" custLinFactNeighborY="-100000">
        <dgm:presLayoutVars>
          <dgm:bulletEnabled val="1"/>
        </dgm:presLayoutVars>
      </dgm:prSet>
      <dgm:spPr/>
    </dgm:pt>
  </dgm:ptLst>
  <dgm:cxnLst>
    <dgm:cxn modelId="{E2E2D71C-B5F3-4AC6-A06C-2DD34E90D769}" type="presOf" srcId="{CE98FB73-EA00-4283-B93B-0B7E74F87898}" destId="{E1708497-A1AE-4149-8F6F-11636B80654A}" srcOrd="0" destOrd="0" presId="urn:microsoft.com/office/officeart/2005/8/layout/default"/>
    <dgm:cxn modelId="{DAB4D03D-8D20-4359-B466-B3D1C69F64AF}" srcId="{CE98FB73-EA00-4283-B93B-0B7E74F87898}" destId="{C3601B1F-66AA-4C2A-A0CC-F9C0362BE7EC}" srcOrd="4" destOrd="0" parTransId="{669F0EE1-E1FE-4CB3-9810-B548EE80685D}" sibTransId="{E027CB5E-F110-48C1-B6EF-1500C2EB278C}"/>
    <dgm:cxn modelId="{15DC4748-9DB5-4B3C-B0F9-2FFE2400D1F0}" srcId="{CE98FB73-EA00-4283-B93B-0B7E74F87898}" destId="{81DBD3A3-99D2-463E-A8FA-894A07502229}" srcOrd="1" destOrd="0" parTransId="{7434BFA9-5C99-44E5-80F1-C274D255011C}" sibTransId="{11A843DE-D524-49C0-B7A2-5E46F72A400B}"/>
    <dgm:cxn modelId="{FE44D270-D1FA-4AF9-BFFE-703E6748B86F}" type="presOf" srcId="{3B349DA1-2B03-4D17-91F2-34FD196E43E1}" destId="{74A5D0F6-F0F4-41FB-9811-8E50CEA6BC6C}" srcOrd="0" destOrd="0" presId="urn:microsoft.com/office/officeart/2005/8/layout/default"/>
    <dgm:cxn modelId="{6B8DD751-29D9-481D-85F2-9DFB2CF0668F}" srcId="{CE98FB73-EA00-4283-B93B-0B7E74F87898}" destId="{3B349DA1-2B03-4D17-91F2-34FD196E43E1}" srcOrd="3" destOrd="0" parTransId="{F442C9EE-E89C-4402-9D9A-88491C5AFE14}" sibTransId="{5AF34C8F-DC64-4606-920C-973FBC31C907}"/>
    <dgm:cxn modelId="{C702AB72-B513-4ECD-B274-46523A53DD04}" type="presOf" srcId="{D9EC40C7-68D3-4FF0-BF26-23A3BD25E746}" destId="{228A46B5-5F60-40D4-817D-39E847E929F6}" srcOrd="0" destOrd="0" presId="urn:microsoft.com/office/officeart/2005/8/layout/default"/>
    <dgm:cxn modelId="{FAD5A874-47E0-4763-AD63-026EE7A20E4A}" type="presOf" srcId="{C957F1C6-2BB5-4F53-9874-E3B344D2DDB0}" destId="{D1920CAD-BADF-457D-B727-36039AFCA382}" srcOrd="0" destOrd="0" presId="urn:microsoft.com/office/officeart/2005/8/layout/default"/>
    <dgm:cxn modelId="{DEE87487-C55A-4985-9CFC-D62529957456}" srcId="{CE98FB73-EA00-4283-B93B-0B7E74F87898}" destId="{C957F1C6-2BB5-4F53-9874-E3B344D2DDB0}" srcOrd="5" destOrd="0" parTransId="{02BB77B0-03FE-443F-A8AF-BAE0E46B1F92}" sibTransId="{5FC4A333-F03A-490E-BC2D-48EEAA19C107}"/>
    <dgm:cxn modelId="{CE80A0B1-C9F6-4EC0-9321-3AD21396F153}" srcId="{CE98FB73-EA00-4283-B93B-0B7E74F87898}" destId="{B01420D6-1B99-46FF-BECC-8A424336363F}" srcOrd="2" destOrd="0" parTransId="{32B1C1C5-2AED-4896-9645-F72F2A5C0013}" sibTransId="{DAAF89F4-8263-4476-A608-7992A215D54D}"/>
    <dgm:cxn modelId="{5B4CE5D4-BC83-4A9D-B2A0-E0262323F273}" srcId="{CE98FB73-EA00-4283-B93B-0B7E74F87898}" destId="{D9EC40C7-68D3-4FF0-BF26-23A3BD25E746}" srcOrd="0" destOrd="0" parTransId="{901B89E3-81CB-41FC-8241-2F86F52C0018}" sibTransId="{AB094315-5FB0-48C4-AAC4-92322BAA7332}"/>
    <dgm:cxn modelId="{2C58C0D9-BEAB-4FEF-A40E-B591610B5248}" type="presOf" srcId="{B01420D6-1B99-46FF-BECC-8A424336363F}" destId="{1617EDEE-5BE1-4CBD-B47E-CA9CEA5D84DF}" srcOrd="0" destOrd="0" presId="urn:microsoft.com/office/officeart/2005/8/layout/default"/>
    <dgm:cxn modelId="{E5C374E8-1CB8-464D-8D39-23492A7DD5CC}" type="presOf" srcId="{81DBD3A3-99D2-463E-A8FA-894A07502229}" destId="{86449072-455F-45EE-BB61-1723BCB70BF7}" srcOrd="0" destOrd="0" presId="urn:microsoft.com/office/officeart/2005/8/layout/default"/>
    <dgm:cxn modelId="{8B5683EE-26CB-4B42-8358-E88162797CB1}" type="presOf" srcId="{C3601B1F-66AA-4C2A-A0CC-F9C0362BE7EC}" destId="{82CD27C9-176F-4D7D-B86E-2EB3A9A2D296}" srcOrd="0" destOrd="0" presId="urn:microsoft.com/office/officeart/2005/8/layout/default"/>
    <dgm:cxn modelId="{FC495EAD-649C-4B39-AB08-C98E753F5DE0}" type="presParOf" srcId="{E1708497-A1AE-4149-8F6F-11636B80654A}" destId="{228A46B5-5F60-40D4-817D-39E847E929F6}" srcOrd="0" destOrd="0" presId="urn:microsoft.com/office/officeart/2005/8/layout/default"/>
    <dgm:cxn modelId="{0B77C36B-7C1E-4E29-81F9-73F675FCE1C8}" type="presParOf" srcId="{E1708497-A1AE-4149-8F6F-11636B80654A}" destId="{D3650B6E-B7CE-4AED-A5EA-E037088EA294}" srcOrd="1" destOrd="0" presId="urn:microsoft.com/office/officeart/2005/8/layout/default"/>
    <dgm:cxn modelId="{0492D4F3-76F2-417C-A0F2-11D30E2DB4D8}" type="presParOf" srcId="{E1708497-A1AE-4149-8F6F-11636B80654A}" destId="{86449072-455F-45EE-BB61-1723BCB70BF7}" srcOrd="2" destOrd="0" presId="urn:microsoft.com/office/officeart/2005/8/layout/default"/>
    <dgm:cxn modelId="{73A73F87-C40D-49BE-94A0-0570FA1ADF5E}" type="presParOf" srcId="{E1708497-A1AE-4149-8F6F-11636B80654A}" destId="{522BA74A-7DE8-4671-B961-2079310E498D}" srcOrd="3" destOrd="0" presId="urn:microsoft.com/office/officeart/2005/8/layout/default"/>
    <dgm:cxn modelId="{CD009888-20CE-4DF4-8429-8E0F871F8FC4}" type="presParOf" srcId="{E1708497-A1AE-4149-8F6F-11636B80654A}" destId="{1617EDEE-5BE1-4CBD-B47E-CA9CEA5D84DF}" srcOrd="4" destOrd="0" presId="urn:microsoft.com/office/officeart/2005/8/layout/default"/>
    <dgm:cxn modelId="{272ECDC7-39FF-4074-8672-7E1B720AE872}" type="presParOf" srcId="{E1708497-A1AE-4149-8F6F-11636B80654A}" destId="{155143A4-2397-4CC8-97A1-EBCA7C6B05E4}" srcOrd="5" destOrd="0" presId="urn:microsoft.com/office/officeart/2005/8/layout/default"/>
    <dgm:cxn modelId="{D3BBFF7B-A874-4FE0-8687-2CF922AA9613}" type="presParOf" srcId="{E1708497-A1AE-4149-8F6F-11636B80654A}" destId="{74A5D0F6-F0F4-41FB-9811-8E50CEA6BC6C}" srcOrd="6" destOrd="0" presId="urn:microsoft.com/office/officeart/2005/8/layout/default"/>
    <dgm:cxn modelId="{DF85B0D8-6792-4EA6-9FF3-3E9DD0825A92}" type="presParOf" srcId="{E1708497-A1AE-4149-8F6F-11636B80654A}" destId="{99851958-C438-4BE4-BBCE-B312546C37F2}" srcOrd="7" destOrd="0" presId="urn:microsoft.com/office/officeart/2005/8/layout/default"/>
    <dgm:cxn modelId="{A3EF20EC-F28D-4AF3-A692-D484D69A3447}" type="presParOf" srcId="{E1708497-A1AE-4149-8F6F-11636B80654A}" destId="{82CD27C9-176F-4D7D-B86E-2EB3A9A2D296}" srcOrd="8" destOrd="0" presId="urn:microsoft.com/office/officeart/2005/8/layout/default"/>
    <dgm:cxn modelId="{FC2EA2A2-3A40-4D8A-BD15-C85084D0C983}" type="presParOf" srcId="{E1708497-A1AE-4149-8F6F-11636B80654A}" destId="{85A1F658-6C5A-4E3F-8EED-E36A2C68FE72}" srcOrd="9" destOrd="0" presId="urn:microsoft.com/office/officeart/2005/8/layout/default"/>
    <dgm:cxn modelId="{820175F8-A7DF-40D6-BA72-7AF91AFCBE27}" type="presParOf" srcId="{E1708497-A1AE-4149-8F6F-11636B80654A}" destId="{D1920CAD-BADF-457D-B727-36039AFCA382}" srcOrd="10"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8A46B5-5F60-40D4-817D-39E847E929F6}">
      <dsp:nvSpPr>
        <dsp:cNvPr id="0" name=""/>
        <dsp:cNvSpPr/>
      </dsp:nvSpPr>
      <dsp:spPr>
        <a:xfrm>
          <a:off x="403058" y="0"/>
          <a:ext cx="4502125" cy="493276"/>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Completing cannulation proficiencies whilst a learner at the NCA</a:t>
          </a:r>
        </a:p>
      </dsp:txBody>
      <dsp:txXfrm>
        <a:off x="403058" y="0"/>
        <a:ext cx="4502125" cy="493276"/>
      </dsp:txXfrm>
    </dsp:sp>
    <dsp:sp modelId="{86449072-455F-45EE-BB61-1723BCB70BF7}">
      <dsp:nvSpPr>
        <dsp:cNvPr id="0" name=""/>
        <dsp:cNvSpPr/>
      </dsp:nvSpPr>
      <dsp:spPr>
        <a:xfrm>
          <a:off x="149896" y="637763"/>
          <a:ext cx="4968097" cy="1030027"/>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Step 1</a:t>
          </a:r>
        </a:p>
        <a:p>
          <a:pPr marL="0" lvl="0" indent="0" algn="ctr" defTabSz="466725">
            <a:lnSpc>
              <a:spcPct val="90000"/>
            </a:lnSpc>
            <a:spcBef>
              <a:spcPct val="0"/>
            </a:spcBef>
            <a:spcAft>
              <a:spcPct val="35000"/>
            </a:spcAft>
            <a:buNone/>
          </a:pPr>
          <a:r>
            <a:rPr lang="en-GB" sz="1050" kern="1200"/>
            <a:t>Learners must complete their theory and simulated practice at their respective universities prior to following the NCA Cannulation Policy &amp; process for learners undertaking this procedure (NCA Cannulation Policy IV3 (08) </a:t>
          </a:r>
        </a:p>
        <a:p>
          <a:pPr marL="0" lvl="0" indent="0" algn="ctr" defTabSz="466725">
            <a:lnSpc>
              <a:spcPct val="90000"/>
            </a:lnSpc>
            <a:spcBef>
              <a:spcPct val="0"/>
            </a:spcBef>
            <a:spcAft>
              <a:spcPct val="35000"/>
            </a:spcAft>
            <a:buNone/>
          </a:pPr>
          <a:r>
            <a:rPr lang="en-GB" sz="1050" b="1" i="1" kern="1200">
              <a:solidFill>
                <a:sysClr val="windowText" lastClr="000000"/>
              </a:solidFill>
            </a:rPr>
            <a:t>Training takes place at university in Part 2</a:t>
          </a:r>
        </a:p>
      </dsp:txBody>
      <dsp:txXfrm>
        <a:off x="149896" y="637763"/>
        <a:ext cx="4968097" cy="1030027"/>
      </dsp:txXfrm>
    </dsp:sp>
    <dsp:sp modelId="{1617EDEE-5BE1-4CBD-B47E-CA9CEA5D84DF}">
      <dsp:nvSpPr>
        <dsp:cNvPr id="0" name=""/>
        <dsp:cNvSpPr/>
      </dsp:nvSpPr>
      <dsp:spPr>
        <a:xfrm>
          <a:off x="71003" y="1852577"/>
          <a:ext cx="5101645" cy="2715905"/>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Step 2</a:t>
          </a:r>
        </a:p>
        <a:p>
          <a:pPr marL="0" lvl="0" indent="0" algn="ctr" defTabSz="466725">
            <a:lnSpc>
              <a:spcPct val="90000"/>
            </a:lnSpc>
            <a:spcBef>
              <a:spcPct val="0"/>
            </a:spcBef>
            <a:spcAft>
              <a:spcPct val="35000"/>
            </a:spcAft>
            <a:buNone/>
          </a:pPr>
          <a:r>
            <a:rPr lang="en-GB" sz="1050" kern="1200"/>
            <a:t>A registrant who is competent in the procedure must ensure:</a:t>
          </a:r>
        </a:p>
        <a:p>
          <a:pPr marL="0" lvl="0" indent="0" algn="ctr" defTabSz="466725">
            <a:lnSpc>
              <a:spcPct val="90000"/>
            </a:lnSpc>
            <a:spcBef>
              <a:spcPct val="0"/>
            </a:spcBef>
            <a:spcAft>
              <a:spcPct val="35000"/>
            </a:spcAft>
            <a:buNone/>
          </a:pPr>
          <a:r>
            <a:rPr lang="en-GB" sz="1050" kern="1200"/>
            <a:t>1. That the learner has attended university theory and simulation training.</a:t>
          </a:r>
        </a:p>
        <a:p>
          <a:pPr marL="0" lvl="0" indent="0" algn="ctr" defTabSz="466725">
            <a:lnSpc>
              <a:spcPct val="90000"/>
            </a:lnSpc>
            <a:spcBef>
              <a:spcPct val="0"/>
            </a:spcBef>
            <a:spcAft>
              <a:spcPct val="35000"/>
            </a:spcAft>
            <a:buNone/>
          </a:pPr>
          <a:r>
            <a:rPr lang="en-GB" sz="1050" kern="1200"/>
            <a:t>2. That the learner has read and understood the NCA Cannualation Policy IV3 (08) along with any further relevant trust policies.</a:t>
          </a:r>
        </a:p>
        <a:p>
          <a:pPr marL="0" lvl="0" indent="0" algn="ctr" defTabSz="466725">
            <a:lnSpc>
              <a:spcPct val="90000"/>
            </a:lnSpc>
            <a:spcBef>
              <a:spcPct val="0"/>
            </a:spcBef>
            <a:spcAft>
              <a:spcPct val="35000"/>
            </a:spcAft>
            <a:buNone/>
          </a:pPr>
          <a:r>
            <a:rPr lang="en-GB" sz="1050" kern="1200"/>
            <a:t>3. That the learner has obtained and completed the ESR registration form available through the PEF team.  </a:t>
          </a:r>
        </a:p>
        <a:p>
          <a:pPr marL="0" lvl="0" indent="0" algn="ctr" defTabSz="466725">
            <a:lnSpc>
              <a:spcPct val="90000"/>
            </a:lnSpc>
            <a:spcBef>
              <a:spcPct val="0"/>
            </a:spcBef>
            <a:spcAft>
              <a:spcPct val="35000"/>
            </a:spcAft>
            <a:buNone/>
          </a:pPr>
          <a:r>
            <a:rPr lang="en-GB" sz="1050" kern="1200"/>
            <a:t>4. That the learner has completed the NCA online cannulation course and has provided evidence of passing the assessment. Y</a:t>
          </a:r>
          <a:r>
            <a:rPr lang="en-GB" sz="1050" b="0" i="0" kern="1200"/>
            <a:t>ou will not be required to complete the NCA practical training, as you </a:t>
          </a:r>
          <a:r>
            <a:rPr lang="en-GB" sz="1050" b="1" i="0" kern="1200"/>
            <a:t>should have</a:t>
          </a:r>
          <a:r>
            <a:rPr lang="en-GB" sz="1050" b="0" i="0" kern="1200"/>
            <a:t> completed your HEI training prior to undertaking this e-learning.</a:t>
          </a:r>
          <a:endParaRPr lang="en-GB" sz="1050" kern="1200"/>
        </a:p>
        <a:p>
          <a:pPr marL="0" lvl="0" indent="0" algn="ctr" defTabSz="466725">
            <a:lnSpc>
              <a:spcPct val="90000"/>
            </a:lnSpc>
            <a:spcBef>
              <a:spcPct val="0"/>
            </a:spcBef>
            <a:spcAft>
              <a:spcPct val="35000"/>
            </a:spcAft>
            <a:buNone/>
          </a:pPr>
          <a:r>
            <a:rPr lang="en-GB" sz="1050" kern="1200"/>
            <a:t>5. The  practical assessment form "NCA Cannulation Assessment 2022" available on the NCA intranet must then be printed and used for assessment under supervision</a:t>
          </a:r>
        </a:p>
        <a:p>
          <a:pPr marL="0" lvl="0" indent="0" algn="ctr" defTabSz="466725">
            <a:lnSpc>
              <a:spcPct val="90000"/>
            </a:lnSpc>
            <a:spcBef>
              <a:spcPct val="0"/>
            </a:spcBef>
            <a:spcAft>
              <a:spcPct val="35000"/>
            </a:spcAft>
            <a:buNone/>
          </a:pPr>
          <a:r>
            <a:rPr lang="en-GB" sz="1050" b="1" kern="1200"/>
            <a:t>  Please note that learners will not be “signed off” until they are qualified practitioners</a:t>
          </a:r>
          <a:r>
            <a:rPr lang="en-GB" sz="1050" kern="1200"/>
            <a:t>.</a:t>
          </a:r>
        </a:p>
        <a:p>
          <a:pPr marL="0" lvl="0" indent="0" algn="ctr" defTabSz="466725">
            <a:lnSpc>
              <a:spcPct val="90000"/>
            </a:lnSpc>
            <a:spcBef>
              <a:spcPct val="0"/>
            </a:spcBef>
            <a:spcAft>
              <a:spcPct val="35000"/>
            </a:spcAft>
            <a:buNone/>
          </a:pPr>
          <a:endParaRPr lang="en-GB" sz="1050" kern="1200"/>
        </a:p>
      </dsp:txBody>
      <dsp:txXfrm>
        <a:off x="71003" y="1852577"/>
        <a:ext cx="5101645" cy="2715905"/>
      </dsp:txXfrm>
    </dsp:sp>
    <dsp:sp modelId="{74A5D0F6-F0F4-41FB-9811-8E50CEA6BC6C}">
      <dsp:nvSpPr>
        <dsp:cNvPr id="0" name=""/>
        <dsp:cNvSpPr/>
      </dsp:nvSpPr>
      <dsp:spPr>
        <a:xfrm>
          <a:off x="132646" y="4737637"/>
          <a:ext cx="5087057" cy="794170"/>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Step 3</a:t>
          </a:r>
        </a:p>
        <a:p>
          <a:pPr marL="0" lvl="0" indent="0" algn="ctr" defTabSz="466725">
            <a:lnSpc>
              <a:spcPct val="90000"/>
            </a:lnSpc>
            <a:spcBef>
              <a:spcPct val="0"/>
            </a:spcBef>
            <a:spcAft>
              <a:spcPct val="35000"/>
            </a:spcAft>
            <a:buNone/>
          </a:pPr>
          <a:r>
            <a:rPr lang="en-GB" sz="1050" kern="1200"/>
            <a:t>Following completion of the assessment documentation, learners must continue to be supervised.  </a:t>
          </a:r>
        </a:p>
        <a:p>
          <a:pPr marL="0" lvl="0" indent="0" algn="ctr" defTabSz="466725">
            <a:lnSpc>
              <a:spcPct val="90000"/>
            </a:lnSpc>
            <a:spcBef>
              <a:spcPct val="0"/>
            </a:spcBef>
            <a:spcAft>
              <a:spcPct val="35000"/>
            </a:spcAft>
            <a:buNone/>
          </a:pPr>
          <a:r>
            <a:rPr lang="en-GB" sz="1050" kern="1200"/>
            <a:t>The assessment documentation should be retained by the learner as evidence.</a:t>
          </a:r>
        </a:p>
      </dsp:txBody>
      <dsp:txXfrm>
        <a:off x="132646" y="4737637"/>
        <a:ext cx="5087057" cy="794170"/>
      </dsp:txXfrm>
    </dsp:sp>
    <dsp:sp modelId="{82CD27C9-176F-4D7D-B86E-2EB3A9A2D296}">
      <dsp:nvSpPr>
        <dsp:cNvPr id="0" name=""/>
        <dsp:cNvSpPr/>
      </dsp:nvSpPr>
      <dsp:spPr>
        <a:xfrm>
          <a:off x="504227" y="7173399"/>
          <a:ext cx="4422571" cy="687576"/>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Step 5</a:t>
          </a:r>
        </a:p>
        <a:p>
          <a:pPr marL="0" lvl="0" indent="0" algn="ctr" defTabSz="466725">
            <a:lnSpc>
              <a:spcPct val="90000"/>
            </a:lnSpc>
            <a:spcBef>
              <a:spcPct val="0"/>
            </a:spcBef>
            <a:spcAft>
              <a:spcPct val="35000"/>
            </a:spcAft>
            <a:buNone/>
          </a:pPr>
          <a:r>
            <a:rPr lang="en-GB" sz="1050" kern="1200"/>
            <a:t>Upon qualification/preceptorship, evidence can be used to RPEL (recognition of prior practice) prior learning of the cannulation training that has taken place </a:t>
          </a:r>
        </a:p>
      </dsp:txBody>
      <dsp:txXfrm>
        <a:off x="504227" y="7173399"/>
        <a:ext cx="4422571" cy="687576"/>
      </dsp:txXfrm>
    </dsp:sp>
    <dsp:sp modelId="{D1920CAD-BADF-457D-B727-36039AFCA382}">
      <dsp:nvSpPr>
        <dsp:cNvPr id="0" name=""/>
        <dsp:cNvSpPr/>
      </dsp:nvSpPr>
      <dsp:spPr>
        <a:xfrm>
          <a:off x="42725" y="5682950"/>
          <a:ext cx="5161792" cy="1365842"/>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Step 4</a:t>
          </a:r>
        </a:p>
        <a:p>
          <a:pPr marL="0" lvl="0" indent="0" algn="ctr" defTabSz="466725">
            <a:lnSpc>
              <a:spcPct val="90000"/>
            </a:lnSpc>
            <a:spcBef>
              <a:spcPct val="0"/>
            </a:spcBef>
            <a:spcAft>
              <a:spcPct val="35000"/>
            </a:spcAft>
            <a:buNone/>
          </a:pPr>
          <a:r>
            <a:rPr lang="en-GB" sz="1050" kern="1200"/>
            <a:t>The NCA policy states that practical learning of the skill should be completed within 6 weeks after completing theory. Learners must refresh themselves if outside of the 6 weeks. </a:t>
          </a:r>
        </a:p>
        <a:p>
          <a:pPr marL="0" lvl="0" indent="0" algn="ctr" defTabSz="466725">
            <a:lnSpc>
              <a:spcPct val="90000"/>
            </a:lnSpc>
            <a:spcBef>
              <a:spcPct val="0"/>
            </a:spcBef>
            <a:spcAft>
              <a:spcPct val="35000"/>
            </a:spcAft>
            <a:buNone/>
          </a:pPr>
          <a:r>
            <a:rPr lang="en-GB" sz="1050" kern="1200"/>
            <a:t>It is the learners responsibility to re-read theory and access simulated practice at their university if outside of the 6 weeks. </a:t>
          </a:r>
        </a:p>
        <a:p>
          <a:pPr marL="0" lvl="0" indent="0" algn="ctr" defTabSz="466725">
            <a:lnSpc>
              <a:spcPct val="90000"/>
            </a:lnSpc>
            <a:spcBef>
              <a:spcPct val="0"/>
            </a:spcBef>
            <a:spcAft>
              <a:spcPct val="35000"/>
            </a:spcAft>
            <a:buNone/>
          </a:pPr>
          <a:r>
            <a:rPr lang="en-GB" sz="1050" b="1" kern="1200">
              <a:solidFill>
                <a:sysClr val="windowText" lastClr="000000"/>
              </a:solidFill>
            </a:rPr>
            <a:t>Learners cannot and should not access NCA on site practical cannulation staff training</a:t>
          </a:r>
        </a:p>
      </dsp:txBody>
      <dsp:txXfrm>
        <a:off x="42725" y="5682950"/>
        <a:ext cx="5161792" cy="13658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8A46B5-5F60-40D4-817D-39E847E929F6}">
      <dsp:nvSpPr>
        <dsp:cNvPr id="0" name=""/>
        <dsp:cNvSpPr/>
      </dsp:nvSpPr>
      <dsp:spPr>
        <a:xfrm>
          <a:off x="361653" y="152405"/>
          <a:ext cx="4494142" cy="379172"/>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Completing venepuncture proficiencies whilst a learner at the NCA</a:t>
          </a:r>
        </a:p>
      </dsp:txBody>
      <dsp:txXfrm>
        <a:off x="361653" y="152405"/>
        <a:ext cx="4494142" cy="379172"/>
      </dsp:txXfrm>
    </dsp:sp>
    <dsp:sp modelId="{86449072-455F-45EE-BB61-1723BCB70BF7}">
      <dsp:nvSpPr>
        <dsp:cNvPr id="0" name=""/>
        <dsp:cNvSpPr/>
      </dsp:nvSpPr>
      <dsp:spPr>
        <a:xfrm>
          <a:off x="72646" y="701675"/>
          <a:ext cx="4959288" cy="1003538"/>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Step 1</a:t>
          </a:r>
        </a:p>
        <a:p>
          <a:pPr marL="0" lvl="0" indent="0" algn="ctr" defTabSz="466725">
            <a:lnSpc>
              <a:spcPct val="90000"/>
            </a:lnSpc>
            <a:spcBef>
              <a:spcPct val="0"/>
            </a:spcBef>
            <a:spcAft>
              <a:spcPct val="35000"/>
            </a:spcAft>
            <a:buNone/>
          </a:pPr>
          <a:r>
            <a:rPr lang="en-GB" sz="1050" kern="1200"/>
            <a:t>Learners must complete their theory and simulated practice at their respective universities prior to following NCA Venepuncture Policy &amp; process for learners undertaking this procedure </a:t>
          </a:r>
        </a:p>
        <a:p>
          <a:pPr marL="0" lvl="0" indent="0" algn="ctr" defTabSz="466725">
            <a:lnSpc>
              <a:spcPct val="90000"/>
            </a:lnSpc>
            <a:spcBef>
              <a:spcPct val="0"/>
            </a:spcBef>
            <a:spcAft>
              <a:spcPct val="35000"/>
            </a:spcAft>
            <a:buNone/>
          </a:pPr>
          <a:r>
            <a:rPr lang="en-GB" sz="1050" b="1" i="1" kern="1200">
              <a:solidFill>
                <a:sysClr val="windowText" lastClr="000000"/>
              </a:solidFill>
            </a:rPr>
            <a:t>Training takes place at university in Part 2</a:t>
          </a:r>
        </a:p>
      </dsp:txBody>
      <dsp:txXfrm>
        <a:off x="72646" y="701675"/>
        <a:ext cx="4959288" cy="1003538"/>
      </dsp:txXfrm>
    </dsp:sp>
    <dsp:sp modelId="{1617EDEE-5BE1-4CBD-B47E-CA9CEA5D84DF}">
      <dsp:nvSpPr>
        <dsp:cNvPr id="0" name=""/>
        <dsp:cNvSpPr/>
      </dsp:nvSpPr>
      <dsp:spPr>
        <a:xfrm>
          <a:off x="50805" y="1955906"/>
          <a:ext cx="5092599" cy="2390405"/>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Step 2</a:t>
          </a:r>
        </a:p>
        <a:p>
          <a:pPr marL="0" lvl="0" indent="0" algn="ctr" defTabSz="466725">
            <a:lnSpc>
              <a:spcPct val="90000"/>
            </a:lnSpc>
            <a:spcBef>
              <a:spcPct val="0"/>
            </a:spcBef>
            <a:spcAft>
              <a:spcPct val="35000"/>
            </a:spcAft>
            <a:buNone/>
          </a:pPr>
          <a:r>
            <a:rPr lang="en-GB" sz="1050" kern="1200"/>
            <a:t>A registrant who is competent in the procedure must ensure:</a:t>
          </a:r>
        </a:p>
        <a:p>
          <a:pPr marL="0" lvl="0" indent="0" algn="ctr" defTabSz="466725">
            <a:lnSpc>
              <a:spcPct val="90000"/>
            </a:lnSpc>
            <a:spcBef>
              <a:spcPct val="0"/>
            </a:spcBef>
            <a:spcAft>
              <a:spcPct val="35000"/>
            </a:spcAft>
            <a:buNone/>
          </a:pPr>
          <a:r>
            <a:rPr lang="en-GB" sz="1050" kern="1200"/>
            <a:t>1.  That the learner has attended university theory and simulation training.</a:t>
          </a:r>
        </a:p>
        <a:p>
          <a:pPr marL="0" lvl="0" indent="0" algn="ctr" defTabSz="466725">
            <a:lnSpc>
              <a:spcPct val="90000"/>
            </a:lnSpc>
            <a:spcBef>
              <a:spcPct val="0"/>
            </a:spcBef>
            <a:spcAft>
              <a:spcPct val="35000"/>
            </a:spcAft>
            <a:buNone/>
          </a:pPr>
          <a:r>
            <a:rPr lang="en-GB" sz="1050" kern="1200"/>
            <a:t> 2. That the learner has read and understood the trust venepuncture policy along with any further relevant trust policies.</a:t>
          </a:r>
        </a:p>
        <a:p>
          <a:pPr marL="0" lvl="0" indent="0" algn="ctr" defTabSz="466725">
            <a:lnSpc>
              <a:spcPct val="90000"/>
            </a:lnSpc>
            <a:spcBef>
              <a:spcPct val="0"/>
            </a:spcBef>
            <a:spcAft>
              <a:spcPct val="35000"/>
            </a:spcAft>
            <a:buNone/>
          </a:pPr>
          <a:r>
            <a:rPr lang="en-GB" sz="1050" kern="1200"/>
            <a:t>3. The learner has obained, completed and returned the ESR registration form (available through the PEF team). </a:t>
          </a:r>
        </a:p>
        <a:p>
          <a:pPr marL="0" lvl="0" indent="0" algn="ctr" defTabSz="466725">
            <a:lnSpc>
              <a:spcPct val="90000"/>
            </a:lnSpc>
            <a:spcBef>
              <a:spcPct val="0"/>
            </a:spcBef>
            <a:spcAft>
              <a:spcPct val="35000"/>
            </a:spcAft>
            <a:buNone/>
          </a:pPr>
          <a:r>
            <a:rPr lang="en-GB" sz="1050" kern="1200"/>
            <a:t>4. The learner has completed the NCA ESR online venepuncture course and has</a:t>
          </a:r>
        </a:p>
        <a:p>
          <a:pPr marL="0" lvl="0" indent="0" algn="ctr" defTabSz="466725">
            <a:lnSpc>
              <a:spcPct val="90000"/>
            </a:lnSpc>
            <a:spcBef>
              <a:spcPct val="0"/>
            </a:spcBef>
            <a:spcAft>
              <a:spcPct val="35000"/>
            </a:spcAft>
            <a:buNone/>
          </a:pPr>
          <a:r>
            <a:rPr lang="en-GB" sz="1050" kern="1200"/>
            <a:t>provided evidence of passing the assessment.</a:t>
          </a:r>
        </a:p>
        <a:p>
          <a:pPr marL="0" lvl="0" indent="0" algn="ctr" defTabSz="466725">
            <a:lnSpc>
              <a:spcPct val="90000"/>
            </a:lnSpc>
            <a:spcBef>
              <a:spcPct val="0"/>
            </a:spcBef>
            <a:spcAft>
              <a:spcPct val="35000"/>
            </a:spcAft>
            <a:buNone/>
          </a:pPr>
          <a:r>
            <a:rPr lang="en-GB" sz="1050" kern="1200"/>
            <a:t>5. The practical assessments contained in the NCA policy must then be printed and completed under supervision</a:t>
          </a:r>
        </a:p>
        <a:p>
          <a:pPr marL="0" lvl="0" indent="0" algn="ctr" defTabSz="466725">
            <a:lnSpc>
              <a:spcPct val="90000"/>
            </a:lnSpc>
            <a:spcBef>
              <a:spcPct val="0"/>
            </a:spcBef>
            <a:spcAft>
              <a:spcPct val="35000"/>
            </a:spcAft>
            <a:buNone/>
          </a:pPr>
          <a:r>
            <a:rPr lang="en-GB" sz="1050" b="1" kern="1200"/>
            <a:t>Please note that learners will not be “signed off” until they are qualified practitioners</a:t>
          </a:r>
          <a:endParaRPr lang="en-GB" sz="1050" kern="1200"/>
        </a:p>
      </dsp:txBody>
      <dsp:txXfrm>
        <a:off x="50805" y="1955906"/>
        <a:ext cx="5092599" cy="2390405"/>
      </dsp:txXfrm>
    </dsp:sp>
    <dsp:sp modelId="{82CD27C9-176F-4D7D-B86E-2EB3A9A2D296}">
      <dsp:nvSpPr>
        <dsp:cNvPr id="0" name=""/>
        <dsp:cNvSpPr/>
      </dsp:nvSpPr>
      <dsp:spPr>
        <a:xfrm>
          <a:off x="409198" y="7218624"/>
          <a:ext cx="4519816" cy="882154"/>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Step 5</a:t>
          </a:r>
        </a:p>
        <a:p>
          <a:pPr marL="0" lvl="0" indent="0" algn="ctr" defTabSz="466725">
            <a:lnSpc>
              <a:spcPct val="90000"/>
            </a:lnSpc>
            <a:spcBef>
              <a:spcPct val="0"/>
            </a:spcBef>
            <a:spcAft>
              <a:spcPct val="35000"/>
            </a:spcAft>
            <a:buNone/>
          </a:pPr>
          <a:r>
            <a:rPr lang="en-GB" sz="1050" kern="1200"/>
            <a:t>Upon qualification/preceptorship, evidence can be used to RPEL (recognition of prior practice) of venepuncture training if assessed as competent</a:t>
          </a:r>
        </a:p>
      </dsp:txBody>
      <dsp:txXfrm>
        <a:off x="409198" y="7218624"/>
        <a:ext cx="4519816" cy="882154"/>
      </dsp:txXfrm>
    </dsp:sp>
    <dsp:sp modelId="{D1920CAD-BADF-457D-B727-36039AFCA382}">
      <dsp:nvSpPr>
        <dsp:cNvPr id="0" name=""/>
        <dsp:cNvSpPr/>
      </dsp:nvSpPr>
      <dsp:spPr>
        <a:xfrm>
          <a:off x="9338" y="5628046"/>
          <a:ext cx="5261161" cy="1442694"/>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Step 4</a:t>
          </a:r>
        </a:p>
        <a:p>
          <a:pPr marL="0" lvl="0" indent="0" algn="ctr" defTabSz="466725">
            <a:lnSpc>
              <a:spcPct val="90000"/>
            </a:lnSpc>
            <a:spcBef>
              <a:spcPct val="0"/>
            </a:spcBef>
            <a:spcAft>
              <a:spcPct val="35000"/>
            </a:spcAft>
            <a:buNone/>
          </a:pPr>
          <a:r>
            <a:rPr lang="en-GB" sz="1050" kern="1200"/>
            <a:t>NCA policy states that practical learning should be completed within 6 weeks after completing theory.</a:t>
          </a:r>
        </a:p>
        <a:p>
          <a:pPr marL="0" lvl="0" indent="0" algn="ctr" defTabSz="466725">
            <a:lnSpc>
              <a:spcPct val="90000"/>
            </a:lnSpc>
            <a:spcBef>
              <a:spcPct val="0"/>
            </a:spcBef>
            <a:spcAft>
              <a:spcPct val="35000"/>
            </a:spcAft>
            <a:buNone/>
          </a:pPr>
          <a:r>
            <a:rPr lang="en-GB" sz="1050" kern="1200"/>
            <a:t> Learners must refresh themselves if outside of the 6 weeks. </a:t>
          </a:r>
        </a:p>
        <a:p>
          <a:pPr marL="0" lvl="0" indent="0" algn="ctr" defTabSz="466725">
            <a:lnSpc>
              <a:spcPct val="90000"/>
            </a:lnSpc>
            <a:spcBef>
              <a:spcPct val="0"/>
            </a:spcBef>
            <a:spcAft>
              <a:spcPct val="35000"/>
            </a:spcAft>
            <a:buNone/>
          </a:pPr>
          <a:r>
            <a:rPr lang="en-GB" sz="1050" kern="1200"/>
            <a:t>It is the learners responsibility to re-read theory and access simulated practice at their university if outside of the 6 weeks.</a:t>
          </a:r>
        </a:p>
        <a:p>
          <a:pPr marL="0" lvl="0" indent="0" algn="ctr" defTabSz="466725">
            <a:lnSpc>
              <a:spcPct val="90000"/>
            </a:lnSpc>
            <a:spcBef>
              <a:spcPct val="0"/>
            </a:spcBef>
            <a:spcAft>
              <a:spcPct val="35000"/>
            </a:spcAft>
            <a:buNone/>
          </a:pPr>
          <a:r>
            <a:rPr lang="en-GB" sz="1050" b="1" kern="1200">
              <a:solidFill>
                <a:sysClr val="windowText" lastClr="000000"/>
              </a:solidFill>
            </a:rPr>
            <a:t> Learners cannot and should not access NCA on site practical venepuncture staff training</a:t>
          </a:r>
        </a:p>
      </dsp:txBody>
      <dsp:txXfrm>
        <a:off x="9338" y="5628046"/>
        <a:ext cx="5261161" cy="14426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8A46B5-5F60-40D4-817D-39E847E929F6}">
      <dsp:nvSpPr>
        <dsp:cNvPr id="0" name=""/>
        <dsp:cNvSpPr/>
      </dsp:nvSpPr>
      <dsp:spPr>
        <a:xfrm>
          <a:off x="542213" y="0"/>
          <a:ext cx="4079053" cy="516925"/>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POCT (Point of care training) guide for pre registration learners in NCA hospital setting </a:t>
          </a:r>
        </a:p>
      </dsp:txBody>
      <dsp:txXfrm>
        <a:off x="542213" y="0"/>
        <a:ext cx="4079053" cy="516925"/>
      </dsp:txXfrm>
    </dsp:sp>
    <dsp:sp modelId="{86449072-455F-45EE-BB61-1723BCB70BF7}">
      <dsp:nvSpPr>
        <dsp:cNvPr id="0" name=""/>
        <dsp:cNvSpPr/>
      </dsp:nvSpPr>
      <dsp:spPr>
        <a:xfrm>
          <a:off x="382861" y="584993"/>
          <a:ext cx="4388497" cy="1024122"/>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Step 1</a:t>
          </a:r>
        </a:p>
        <a:p>
          <a:pPr marL="0" lvl="0" indent="0" algn="ctr" defTabSz="466725">
            <a:lnSpc>
              <a:spcPct val="90000"/>
            </a:lnSpc>
            <a:spcBef>
              <a:spcPct val="0"/>
            </a:spcBef>
            <a:spcAft>
              <a:spcPct val="35000"/>
            </a:spcAft>
            <a:buNone/>
          </a:pPr>
          <a:r>
            <a:rPr lang="en-GB" sz="1050" kern="1200"/>
            <a:t>Learners must complete their point of care theory and simulated practice at the Learners respective universities prior to completing point of care training.</a:t>
          </a:r>
        </a:p>
        <a:p>
          <a:pPr marL="0" lvl="0" indent="0" algn="ctr" defTabSz="466725">
            <a:lnSpc>
              <a:spcPct val="90000"/>
            </a:lnSpc>
            <a:spcBef>
              <a:spcPct val="0"/>
            </a:spcBef>
            <a:spcAft>
              <a:spcPct val="35000"/>
            </a:spcAft>
            <a:buNone/>
          </a:pPr>
          <a:r>
            <a:rPr lang="en-GB" sz="1050" b="1" i="1" kern="1200">
              <a:solidFill>
                <a:sysClr val="windowText" lastClr="000000"/>
              </a:solidFill>
            </a:rPr>
            <a:t>Training takes place at university in part 1</a:t>
          </a:r>
        </a:p>
      </dsp:txBody>
      <dsp:txXfrm>
        <a:off x="382861" y="584993"/>
        <a:ext cx="4388497" cy="1024122"/>
      </dsp:txXfrm>
    </dsp:sp>
    <dsp:sp modelId="{1617EDEE-5BE1-4CBD-B47E-CA9CEA5D84DF}">
      <dsp:nvSpPr>
        <dsp:cNvPr id="0" name=""/>
        <dsp:cNvSpPr/>
      </dsp:nvSpPr>
      <dsp:spPr>
        <a:xfrm>
          <a:off x="350143" y="1791426"/>
          <a:ext cx="4482524" cy="2058573"/>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Step 2</a:t>
          </a:r>
        </a:p>
        <a:p>
          <a:pPr marL="0" lvl="0" indent="0" algn="ctr" defTabSz="466725">
            <a:lnSpc>
              <a:spcPct val="90000"/>
            </a:lnSpc>
            <a:spcBef>
              <a:spcPct val="0"/>
            </a:spcBef>
            <a:spcAft>
              <a:spcPct val="35000"/>
            </a:spcAft>
            <a:buNone/>
          </a:pPr>
          <a:r>
            <a:rPr lang="en-GB" sz="1050" b="0" kern="1200"/>
            <a:t>Type POC into the search bar on the NCA intranet hub.</a:t>
          </a:r>
        </a:p>
        <a:p>
          <a:pPr marL="0" lvl="0" indent="0" algn="ctr" defTabSz="466725">
            <a:lnSpc>
              <a:spcPct val="90000"/>
            </a:lnSpc>
            <a:spcBef>
              <a:spcPct val="0"/>
            </a:spcBef>
            <a:spcAft>
              <a:spcPct val="35000"/>
            </a:spcAft>
            <a:buNone/>
          </a:pPr>
          <a:r>
            <a:rPr lang="en-GB" sz="1050" b="0" kern="1200"/>
            <a:t>Click on the Point of Care (POCT) link.</a:t>
          </a:r>
        </a:p>
        <a:p>
          <a:pPr marL="0" lvl="0" indent="0" algn="ctr" defTabSz="466725">
            <a:lnSpc>
              <a:spcPct val="90000"/>
            </a:lnSpc>
            <a:spcBef>
              <a:spcPct val="0"/>
            </a:spcBef>
            <a:spcAft>
              <a:spcPct val="35000"/>
            </a:spcAft>
            <a:buNone/>
          </a:pPr>
          <a:r>
            <a:rPr lang="en-GB" sz="1050" b="0" kern="1200"/>
            <a:t>Scroll down and select </a:t>
          </a:r>
          <a:r>
            <a:rPr lang="en-GB" sz="1050" b="1" kern="1200"/>
            <a:t>Glucose monitoring </a:t>
          </a:r>
          <a:r>
            <a:rPr lang="en-GB" sz="1050" b="0" kern="1200"/>
            <a:t>in the test categories headings</a:t>
          </a:r>
        </a:p>
        <a:p>
          <a:pPr marL="0" lvl="0" indent="0" algn="ctr" defTabSz="466725">
            <a:lnSpc>
              <a:spcPct val="90000"/>
            </a:lnSpc>
            <a:spcBef>
              <a:spcPct val="0"/>
            </a:spcBef>
            <a:spcAft>
              <a:spcPct val="35000"/>
            </a:spcAft>
            <a:buNone/>
          </a:pPr>
          <a:r>
            <a:rPr lang="en-GB" sz="1050" b="0" kern="1200"/>
            <a:t>1. Watch Infrom 11 training presentation HBM41.ppt</a:t>
          </a:r>
        </a:p>
        <a:p>
          <a:pPr marL="0" lvl="0" indent="0" algn="ctr" defTabSz="466725">
            <a:lnSpc>
              <a:spcPct val="90000"/>
            </a:lnSpc>
            <a:spcBef>
              <a:spcPct val="0"/>
            </a:spcBef>
            <a:spcAft>
              <a:spcPct val="35000"/>
            </a:spcAft>
            <a:buNone/>
          </a:pPr>
          <a:r>
            <a:rPr lang="en-GB" sz="1050" b="0" kern="1200"/>
            <a:t>2. Read POCT-SOP-6 Accu-Chek Infrom 11 glucosemeter.doc.</a:t>
          </a:r>
        </a:p>
        <a:p>
          <a:pPr marL="0" lvl="0" indent="0" algn="ctr" defTabSz="466725">
            <a:lnSpc>
              <a:spcPct val="90000"/>
            </a:lnSpc>
            <a:spcBef>
              <a:spcPct val="0"/>
            </a:spcBef>
            <a:spcAft>
              <a:spcPct val="35000"/>
            </a:spcAft>
            <a:buNone/>
          </a:pPr>
          <a:r>
            <a:rPr lang="en-GB" sz="1050" b="0" kern="1200"/>
            <a:t>3.Read POCT-CC-3 Roche Accu-chek inform11 glucosemeter Competency Checklist.doc.   </a:t>
          </a:r>
        </a:p>
        <a:p>
          <a:pPr marL="0" lvl="0" indent="0" algn="ctr" defTabSz="466725">
            <a:lnSpc>
              <a:spcPct val="90000"/>
            </a:lnSpc>
            <a:spcBef>
              <a:spcPct val="0"/>
            </a:spcBef>
            <a:spcAft>
              <a:spcPct val="35000"/>
            </a:spcAft>
            <a:buNone/>
          </a:pPr>
          <a:endParaRPr lang="en-GB" sz="1050" kern="1200"/>
        </a:p>
        <a:p>
          <a:pPr marL="0" lvl="0" indent="0" algn="ctr" defTabSz="466725">
            <a:lnSpc>
              <a:spcPct val="90000"/>
            </a:lnSpc>
            <a:spcBef>
              <a:spcPct val="0"/>
            </a:spcBef>
            <a:spcAft>
              <a:spcPct val="35000"/>
            </a:spcAft>
            <a:buNone/>
          </a:pPr>
          <a:r>
            <a:rPr lang="en-GB" sz="1050" kern="1200"/>
            <a:t>   </a:t>
          </a:r>
          <a:endParaRPr lang="en-GB" sz="1050" kern="1200">
            <a:solidFill>
              <a:srgbClr val="FF0000"/>
            </a:solidFill>
          </a:endParaRPr>
        </a:p>
      </dsp:txBody>
      <dsp:txXfrm>
        <a:off x="350143" y="1791426"/>
        <a:ext cx="4482524" cy="2058573"/>
      </dsp:txXfrm>
    </dsp:sp>
    <dsp:sp modelId="{74A5D0F6-F0F4-41FB-9811-8E50CEA6BC6C}">
      <dsp:nvSpPr>
        <dsp:cNvPr id="0" name=""/>
        <dsp:cNvSpPr/>
      </dsp:nvSpPr>
      <dsp:spPr>
        <a:xfrm>
          <a:off x="64971" y="4010131"/>
          <a:ext cx="5026508" cy="1046073"/>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Step 3 </a:t>
          </a:r>
        </a:p>
        <a:p>
          <a:pPr marL="0" lvl="0" indent="0" algn="ctr" defTabSz="466725">
            <a:lnSpc>
              <a:spcPct val="90000"/>
            </a:lnSpc>
            <a:spcBef>
              <a:spcPct val="0"/>
            </a:spcBef>
            <a:spcAft>
              <a:spcPct val="35000"/>
            </a:spcAft>
            <a:buNone/>
          </a:pPr>
          <a:r>
            <a:rPr lang="en-GB" sz="1050" b="0" kern="1200"/>
            <a:t>Following completion of  all step 2 , establish who is the point of care link trainer in the area you are allocated. You will need to demonstrate evidence of blood glucose training at university and completion of all items listed under Step 2 to the point of care trainer.  </a:t>
          </a:r>
        </a:p>
        <a:p>
          <a:pPr marL="0" lvl="0" indent="0" algn="ctr" defTabSz="466725">
            <a:lnSpc>
              <a:spcPct val="90000"/>
            </a:lnSpc>
            <a:spcBef>
              <a:spcPct val="0"/>
            </a:spcBef>
            <a:spcAft>
              <a:spcPct val="35000"/>
            </a:spcAft>
            <a:buNone/>
          </a:pPr>
          <a:endParaRPr lang="en-GB" sz="1050" b="1" kern="1200"/>
        </a:p>
      </dsp:txBody>
      <dsp:txXfrm>
        <a:off x="64971" y="4010131"/>
        <a:ext cx="5026508" cy="1046073"/>
      </dsp:txXfrm>
    </dsp:sp>
    <dsp:sp modelId="{82CD27C9-176F-4D7D-B86E-2EB3A9A2D296}">
      <dsp:nvSpPr>
        <dsp:cNvPr id="0" name=""/>
        <dsp:cNvSpPr/>
      </dsp:nvSpPr>
      <dsp:spPr>
        <a:xfrm>
          <a:off x="300378" y="6724671"/>
          <a:ext cx="4580889" cy="859720"/>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Step 5</a:t>
          </a:r>
        </a:p>
        <a:p>
          <a:pPr marL="0" lvl="0" indent="0" algn="ctr" defTabSz="466725">
            <a:lnSpc>
              <a:spcPct val="90000"/>
            </a:lnSpc>
            <a:spcBef>
              <a:spcPct val="0"/>
            </a:spcBef>
            <a:spcAft>
              <a:spcPct val="35000"/>
            </a:spcAft>
            <a:buNone/>
          </a:pPr>
          <a:r>
            <a:rPr lang="en-GB" sz="1050" b="1" kern="1200"/>
            <a:t>You should only monitor patients blood sugars following successful training at your university and the NCA using your own individual barcode </a:t>
          </a:r>
        </a:p>
      </dsp:txBody>
      <dsp:txXfrm>
        <a:off x="300378" y="6724671"/>
        <a:ext cx="4580889" cy="859720"/>
      </dsp:txXfrm>
    </dsp:sp>
    <dsp:sp modelId="{D1920CAD-BADF-457D-B727-36039AFCA382}">
      <dsp:nvSpPr>
        <dsp:cNvPr id="0" name=""/>
        <dsp:cNvSpPr/>
      </dsp:nvSpPr>
      <dsp:spPr>
        <a:xfrm>
          <a:off x="194393" y="5181490"/>
          <a:ext cx="4888033" cy="1374775"/>
        </a:xfrm>
        <a:prstGeom prst="rect">
          <a:avLst/>
        </a:prstGeom>
        <a:solidFill>
          <a:schemeClr val="bg1">
            <a:lumMod val="95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Step 4</a:t>
          </a:r>
        </a:p>
        <a:p>
          <a:pPr marL="0" lvl="0" indent="0" algn="ctr" defTabSz="466725">
            <a:lnSpc>
              <a:spcPct val="90000"/>
            </a:lnSpc>
            <a:spcBef>
              <a:spcPct val="0"/>
            </a:spcBef>
            <a:spcAft>
              <a:spcPct val="35000"/>
            </a:spcAft>
            <a:buNone/>
          </a:pPr>
          <a:r>
            <a:rPr lang="en-GB" sz="1050" b="0" kern="1200">
              <a:solidFill>
                <a:sysClr val="windowText" lastClr="000000"/>
              </a:solidFill>
            </a:rPr>
            <a:t>Following the practical session with the link trainer and successful demonstration of your knowledge and skills, the link trainer will send your competancy checklist to the POC Team at the organisation where you are completing your training and request an individual barcode for you</a:t>
          </a:r>
          <a:r>
            <a:rPr lang="en-GB" sz="1050" b="0" kern="1200">
              <a:solidFill>
                <a:srgbClr val="FF0000"/>
              </a:solidFill>
            </a:rPr>
            <a:t> </a:t>
          </a:r>
          <a:endParaRPr lang="en-GB" sz="1050" b="0" kern="1200"/>
        </a:p>
      </dsp:txBody>
      <dsp:txXfrm>
        <a:off x="194393" y="5181490"/>
        <a:ext cx="4888033" cy="13747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8A46B5-5F60-40D4-817D-39E847E929F6}">
      <dsp:nvSpPr>
        <dsp:cNvPr id="0" name=""/>
        <dsp:cNvSpPr/>
      </dsp:nvSpPr>
      <dsp:spPr>
        <a:xfrm>
          <a:off x="441932" y="517527"/>
          <a:ext cx="4476696" cy="757220"/>
        </a:xfrm>
        <a:prstGeom prst="rect">
          <a:avLst/>
        </a:prstGeom>
        <a:solidFill>
          <a:sysClr val="window" lastClr="FFFFFF">
            <a:lumMod val="95000"/>
          </a:sysClr>
        </a:solidFill>
        <a:ln w="25400" cap="flat" cmpd="sng" algn="ctr">
          <a:solidFill>
            <a:sysClr val="windowText" lastClr="0000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mbria"/>
              <a:ea typeface="+mn-ea"/>
              <a:cs typeface="+mn-cs"/>
            </a:rPr>
            <a:t>Completing exposure to Nasogastric Insertion (NG) to attain  profieciences whilst at the NCA</a:t>
          </a:r>
        </a:p>
        <a:p>
          <a:pPr marL="0" lvl="0" indent="0" algn="ctr" defTabSz="533400">
            <a:lnSpc>
              <a:spcPct val="90000"/>
            </a:lnSpc>
            <a:spcBef>
              <a:spcPct val="0"/>
            </a:spcBef>
            <a:spcAft>
              <a:spcPct val="35000"/>
            </a:spcAft>
            <a:buNone/>
          </a:pPr>
          <a:r>
            <a:rPr lang="en-GB" sz="1200" b="1" i="1" kern="1200">
              <a:solidFill>
                <a:sysClr val="windowText" lastClr="000000"/>
              </a:solidFill>
            </a:rPr>
            <a:t>Training takes place at university in Part 2</a:t>
          </a:r>
          <a:endParaRPr lang="en-GB" sz="1200" b="1" kern="1200">
            <a:solidFill>
              <a:sysClr val="windowText" lastClr="000000"/>
            </a:solidFill>
            <a:latin typeface="Cambria"/>
            <a:ea typeface="+mn-ea"/>
            <a:cs typeface="+mn-cs"/>
          </a:endParaRPr>
        </a:p>
      </dsp:txBody>
      <dsp:txXfrm>
        <a:off x="441932" y="517527"/>
        <a:ext cx="4476696" cy="757220"/>
      </dsp:txXfrm>
    </dsp:sp>
    <dsp:sp modelId="{86449072-455F-45EE-BB61-1723BCB70BF7}">
      <dsp:nvSpPr>
        <dsp:cNvPr id="0" name=""/>
        <dsp:cNvSpPr/>
      </dsp:nvSpPr>
      <dsp:spPr>
        <a:xfrm>
          <a:off x="133214" y="1559348"/>
          <a:ext cx="4955725" cy="1380080"/>
        </a:xfrm>
        <a:prstGeom prst="rect">
          <a:avLst/>
        </a:prstGeom>
        <a:solidFill>
          <a:sysClr val="window" lastClr="FFFFFF">
            <a:lumMod val="95000"/>
          </a:sysClr>
        </a:solidFill>
        <a:ln w="25400" cap="flat" cmpd="sng" algn="ctr">
          <a:solidFill>
            <a:sysClr val="windowText" lastClr="0000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mbria"/>
              <a:ea typeface="+mn-ea"/>
              <a:cs typeface="+mn-cs"/>
            </a:rPr>
            <a:t>Step 1</a:t>
          </a:r>
        </a:p>
        <a:p>
          <a:pPr marL="0" lvl="0" indent="0" algn="ctr" defTabSz="533400">
            <a:lnSpc>
              <a:spcPct val="90000"/>
            </a:lnSpc>
            <a:spcBef>
              <a:spcPct val="0"/>
            </a:spcBef>
            <a:spcAft>
              <a:spcPct val="35000"/>
            </a:spcAft>
            <a:buNone/>
          </a:pPr>
          <a:r>
            <a:rPr lang="en-GB" sz="1050" kern="1200">
              <a:solidFill>
                <a:sysClr val="windowText" lastClr="000000"/>
              </a:solidFill>
              <a:latin typeface="Cambria"/>
              <a:ea typeface="+mn-ea"/>
              <a:cs typeface="+mn-cs"/>
            </a:rPr>
            <a:t>Learners must complete Nasogastric Insertion (NG) theory and </a:t>
          </a:r>
          <a:r>
            <a:rPr lang="en-GB" sz="1050" kern="1200"/>
            <a:t>simulated</a:t>
          </a:r>
          <a:r>
            <a:rPr lang="en-GB" sz="1050" kern="1200">
              <a:solidFill>
                <a:sysClr val="windowText" lastClr="000000"/>
              </a:solidFill>
              <a:latin typeface="Cambria"/>
              <a:ea typeface="+mn-ea"/>
              <a:cs typeface="+mn-cs"/>
            </a:rPr>
            <a:t> practice at respective universities. Once completed learners must acess and follow the Trust policies related to Nasogastric Insertion  </a:t>
          </a:r>
          <a:endParaRPr lang="en-GB" sz="1050" b="1" kern="1200">
            <a:solidFill>
              <a:sysClr val="windowText" lastClr="000000"/>
            </a:solidFill>
            <a:latin typeface="Cambria"/>
            <a:ea typeface="+mn-ea"/>
            <a:cs typeface="+mn-cs"/>
          </a:endParaRPr>
        </a:p>
      </dsp:txBody>
      <dsp:txXfrm>
        <a:off x="133214" y="1559348"/>
        <a:ext cx="4955725" cy="1380080"/>
      </dsp:txXfrm>
    </dsp:sp>
    <dsp:sp modelId="{1617EDEE-5BE1-4CBD-B47E-CA9CEA5D84DF}">
      <dsp:nvSpPr>
        <dsp:cNvPr id="0" name=""/>
        <dsp:cNvSpPr/>
      </dsp:nvSpPr>
      <dsp:spPr>
        <a:xfrm>
          <a:off x="329857" y="3227899"/>
          <a:ext cx="4443458" cy="795538"/>
        </a:xfrm>
        <a:prstGeom prst="rect">
          <a:avLst/>
        </a:prstGeom>
        <a:solidFill>
          <a:sysClr val="window" lastClr="FFFFFF">
            <a:lumMod val="85000"/>
          </a:sysClr>
        </a:solidFill>
        <a:ln w="25400" cap="flat" cmpd="sng" algn="ctr">
          <a:solidFill>
            <a:sysClr val="windowText" lastClr="0000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mbria"/>
              <a:ea typeface="+mn-ea"/>
              <a:cs typeface="+mn-cs"/>
            </a:rPr>
            <a:t>Step 2 </a:t>
          </a:r>
        </a:p>
        <a:p>
          <a:pPr marL="0" lvl="0" indent="0" algn="ctr" defTabSz="533400">
            <a:lnSpc>
              <a:spcPct val="90000"/>
            </a:lnSpc>
            <a:spcBef>
              <a:spcPct val="0"/>
            </a:spcBef>
            <a:spcAft>
              <a:spcPct val="35000"/>
            </a:spcAft>
            <a:buNone/>
          </a:pPr>
          <a:r>
            <a:rPr lang="en-GB" sz="1200" b="1" kern="1200">
              <a:solidFill>
                <a:sysClr val="windowText" lastClr="000000"/>
              </a:solidFill>
              <a:latin typeface="Cambria"/>
              <a:ea typeface="+mn-ea"/>
              <a:cs typeface="+mn-cs"/>
            </a:rPr>
            <a:t>Learners must not insert, deliver medication or remove Nasogastric tubes at the NCA</a:t>
          </a:r>
          <a:endParaRPr lang="en-GB" sz="1200" b="0" kern="1200">
            <a:solidFill>
              <a:sysClr val="windowText" lastClr="000000"/>
            </a:solidFill>
            <a:latin typeface="Cambria"/>
            <a:ea typeface="+mn-ea"/>
            <a:cs typeface="+mn-cs"/>
          </a:endParaRPr>
        </a:p>
        <a:p>
          <a:pPr marL="0" lvl="0" indent="0" algn="ctr" defTabSz="533400">
            <a:lnSpc>
              <a:spcPct val="90000"/>
            </a:lnSpc>
            <a:spcBef>
              <a:spcPct val="0"/>
            </a:spcBef>
            <a:spcAft>
              <a:spcPct val="35000"/>
            </a:spcAft>
            <a:buNone/>
          </a:pPr>
          <a:r>
            <a:rPr lang="en-GB" sz="1200" kern="1200">
              <a:solidFill>
                <a:sysClr val="windowText" lastClr="000000"/>
              </a:solidFill>
              <a:latin typeface="Cambria"/>
              <a:ea typeface="+mn-ea"/>
              <a:cs typeface="+mn-cs"/>
            </a:rPr>
            <a:t> </a:t>
          </a:r>
        </a:p>
      </dsp:txBody>
      <dsp:txXfrm>
        <a:off x="329857" y="3227899"/>
        <a:ext cx="4443458" cy="795538"/>
      </dsp:txXfrm>
    </dsp:sp>
    <dsp:sp modelId="{74A5D0F6-F0F4-41FB-9811-8E50CEA6BC6C}">
      <dsp:nvSpPr>
        <dsp:cNvPr id="0" name=""/>
        <dsp:cNvSpPr/>
      </dsp:nvSpPr>
      <dsp:spPr>
        <a:xfrm>
          <a:off x="488047" y="4270091"/>
          <a:ext cx="4176024" cy="1516692"/>
        </a:xfrm>
        <a:prstGeom prst="rect">
          <a:avLst/>
        </a:prstGeom>
        <a:solidFill>
          <a:sysClr val="window" lastClr="FFFFFF">
            <a:lumMod val="95000"/>
          </a:sysClr>
        </a:solidFill>
        <a:ln w="25400" cap="flat" cmpd="sng" algn="ctr">
          <a:solidFill>
            <a:sysClr val="windowText" lastClr="0000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mbria"/>
              <a:ea typeface="+mn-ea"/>
              <a:cs typeface="+mn-cs"/>
            </a:rPr>
            <a:t>Step 3 </a:t>
          </a:r>
        </a:p>
        <a:p>
          <a:pPr marL="0" lvl="0" indent="0" algn="ctr" defTabSz="533400">
            <a:lnSpc>
              <a:spcPct val="90000"/>
            </a:lnSpc>
            <a:spcBef>
              <a:spcPct val="0"/>
            </a:spcBef>
            <a:spcAft>
              <a:spcPct val="35000"/>
            </a:spcAft>
            <a:buNone/>
          </a:pPr>
          <a:r>
            <a:rPr lang="en-GB" sz="1050" b="1" kern="1200">
              <a:solidFill>
                <a:sysClr val="windowText" lastClr="000000"/>
              </a:solidFill>
              <a:latin typeface="Cambria"/>
              <a:ea typeface="+mn-ea"/>
              <a:cs typeface="+mn-cs"/>
            </a:rPr>
            <a:t>Learners can shadow registrants to gain exposure on </a:t>
          </a:r>
        </a:p>
        <a:p>
          <a:pPr marL="0" lvl="0" indent="0" algn="ctr" defTabSz="533400">
            <a:lnSpc>
              <a:spcPct val="90000"/>
            </a:lnSpc>
            <a:spcBef>
              <a:spcPct val="0"/>
            </a:spcBef>
            <a:spcAft>
              <a:spcPct val="35000"/>
            </a:spcAft>
            <a:buNone/>
          </a:pPr>
          <a:r>
            <a:rPr lang="en-GB" sz="1050" b="0" kern="1200">
              <a:solidFill>
                <a:sysClr val="windowText" lastClr="000000"/>
              </a:solidFill>
              <a:latin typeface="Cambria"/>
              <a:ea typeface="+mn-ea"/>
              <a:cs typeface="+mn-cs"/>
            </a:rPr>
            <a:t>1. Insertion and removal of Nasogastric tubes</a:t>
          </a:r>
        </a:p>
        <a:p>
          <a:pPr marL="0" lvl="0" indent="0" algn="ctr" defTabSz="533400">
            <a:lnSpc>
              <a:spcPct val="90000"/>
            </a:lnSpc>
            <a:spcBef>
              <a:spcPct val="0"/>
            </a:spcBef>
            <a:spcAft>
              <a:spcPct val="35000"/>
            </a:spcAft>
            <a:buNone/>
          </a:pPr>
          <a:r>
            <a:rPr lang="en-GB" sz="1050" b="0" kern="1200">
              <a:solidFill>
                <a:sysClr val="windowText" lastClr="000000"/>
              </a:solidFill>
              <a:latin typeface="Cambria"/>
              <a:ea typeface="+mn-ea"/>
              <a:cs typeface="+mn-cs"/>
            </a:rPr>
            <a:t>2. The care of Nasogastric tubes -   </a:t>
          </a:r>
        </a:p>
        <a:p>
          <a:pPr marL="0" lvl="0" indent="0" algn="ctr" defTabSz="533400">
            <a:lnSpc>
              <a:spcPct val="90000"/>
            </a:lnSpc>
            <a:spcBef>
              <a:spcPct val="0"/>
            </a:spcBef>
            <a:spcAft>
              <a:spcPct val="35000"/>
            </a:spcAft>
            <a:buNone/>
          </a:pPr>
          <a:r>
            <a:rPr lang="en-GB" sz="1050" b="0" kern="1200">
              <a:solidFill>
                <a:sysClr val="windowText" lastClr="000000"/>
              </a:solidFill>
              <a:latin typeface="Cambria"/>
              <a:ea typeface="+mn-ea"/>
              <a:cs typeface="+mn-cs"/>
            </a:rPr>
            <a:t>this includes the fixation, aspiration, feeding, medication and documention such as the skin bundle </a:t>
          </a:r>
        </a:p>
      </dsp:txBody>
      <dsp:txXfrm>
        <a:off x="488047" y="4270091"/>
        <a:ext cx="4176024" cy="1516692"/>
      </dsp:txXfrm>
    </dsp:sp>
    <dsp:sp modelId="{82CD27C9-176F-4D7D-B86E-2EB3A9A2D296}">
      <dsp:nvSpPr>
        <dsp:cNvPr id="0" name=""/>
        <dsp:cNvSpPr/>
      </dsp:nvSpPr>
      <dsp:spPr>
        <a:xfrm>
          <a:off x="808261" y="7515293"/>
          <a:ext cx="3585938" cy="850145"/>
        </a:xfrm>
        <a:prstGeom prst="rect">
          <a:avLst/>
        </a:prstGeom>
        <a:solidFill>
          <a:sysClr val="window" lastClr="FFFFFF">
            <a:lumMod val="95000"/>
          </a:sysClr>
        </a:solidFill>
        <a:ln w="25400" cap="flat" cmpd="sng" algn="ctr">
          <a:solidFill>
            <a:sysClr val="windowText" lastClr="0000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mbria"/>
              <a:ea typeface="+mn-ea"/>
              <a:cs typeface="+mn-cs"/>
            </a:rPr>
            <a:t>Step 5</a:t>
          </a:r>
        </a:p>
        <a:p>
          <a:pPr marL="0" lvl="0" indent="0" algn="ctr" defTabSz="533400">
            <a:lnSpc>
              <a:spcPct val="90000"/>
            </a:lnSpc>
            <a:spcBef>
              <a:spcPct val="0"/>
            </a:spcBef>
            <a:spcAft>
              <a:spcPct val="35000"/>
            </a:spcAft>
            <a:buNone/>
          </a:pPr>
          <a:r>
            <a:rPr lang="en-GB" sz="1050" kern="1200">
              <a:solidFill>
                <a:sysClr val="windowText" lastClr="000000"/>
              </a:solidFill>
              <a:latin typeface="Cambria"/>
              <a:ea typeface="+mn-ea"/>
              <a:cs typeface="+mn-cs"/>
            </a:rPr>
            <a:t>Learner to provide evidence of learning and to demonstrate knowledge and understanding to Registrant </a:t>
          </a:r>
        </a:p>
      </dsp:txBody>
      <dsp:txXfrm>
        <a:off x="808261" y="7515293"/>
        <a:ext cx="3585938" cy="850145"/>
      </dsp:txXfrm>
    </dsp:sp>
    <dsp:sp modelId="{D1920CAD-BADF-457D-B727-36039AFCA382}">
      <dsp:nvSpPr>
        <dsp:cNvPr id="0" name=""/>
        <dsp:cNvSpPr/>
      </dsp:nvSpPr>
      <dsp:spPr>
        <a:xfrm>
          <a:off x="260260" y="5964782"/>
          <a:ext cx="4689561" cy="1121819"/>
        </a:xfrm>
        <a:prstGeom prst="rect">
          <a:avLst/>
        </a:prstGeom>
        <a:solidFill>
          <a:sysClr val="window" lastClr="FFFFFF">
            <a:lumMod val="95000"/>
          </a:sysClr>
        </a:solidFill>
        <a:ln w="25400" cap="flat" cmpd="sng" algn="ctr">
          <a:solidFill>
            <a:sysClr val="windowText" lastClr="0000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ysClr val="windowText" lastClr="000000"/>
            </a:solidFill>
            <a:latin typeface="Cambria"/>
            <a:ea typeface="+mn-ea"/>
            <a:cs typeface="+mn-cs"/>
          </a:endParaRPr>
        </a:p>
        <a:p>
          <a:pPr marL="0" lvl="0" indent="0" algn="ctr" defTabSz="533400">
            <a:lnSpc>
              <a:spcPct val="90000"/>
            </a:lnSpc>
            <a:spcBef>
              <a:spcPct val="0"/>
            </a:spcBef>
            <a:spcAft>
              <a:spcPct val="35000"/>
            </a:spcAft>
            <a:buNone/>
          </a:pPr>
          <a:r>
            <a:rPr lang="en-GB" sz="1200" b="1" kern="1200">
              <a:solidFill>
                <a:sysClr val="windowText" lastClr="000000"/>
              </a:solidFill>
              <a:latin typeface="Cambria"/>
              <a:ea typeface="+mn-ea"/>
              <a:cs typeface="+mn-cs"/>
            </a:rPr>
            <a:t>Step 4 </a:t>
          </a:r>
        </a:p>
        <a:p>
          <a:pPr marL="0" lvl="0" indent="0" algn="ctr" defTabSz="533400">
            <a:lnSpc>
              <a:spcPct val="90000"/>
            </a:lnSpc>
            <a:spcBef>
              <a:spcPct val="0"/>
            </a:spcBef>
            <a:spcAft>
              <a:spcPct val="35000"/>
            </a:spcAft>
            <a:buNone/>
          </a:pPr>
          <a:r>
            <a:rPr lang="en-GB" sz="1050" kern="1200">
              <a:solidFill>
                <a:sysClr val="windowText" lastClr="000000"/>
              </a:solidFill>
              <a:latin typeface="Cambria"/>
              <a:ea typeface="+mn-ea"/>
              <a:cs typeface="+mn-cs"/>
            </a:rPr>
            <a:t>Learner can demonstrate exposure to proficiency by accessing and completing the Nasogastric module on Clinicalskills.net.  On completion a certificate will be generated to confirm training .</a:t>
          </a:r>
        </a:p>
      </dsp:txBody>
      <dsp:txXfrm>
        <a:off x="260260" y="5964782"/>
        <a:ext cx="4689561" cy="112181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8A46B5-5F60-40D4-817D-39E847E929F6}">
      <dsp:nvSpPr>
        <dsp:cNvPr id="0" name=""/>
        <dsp:cNvSpPr/>
      </dsp:nvSpPr>
      <dsp:spPr>
        <a:xfrm>
          <a:off x="520017" y="151179"/>
          <a:ext cx="4198790" cy="710213"/>
        </a:xfrm>
        <a:prstGeom prst="rect">
          <a:avLst/>
        </a:prstGeom>
        <a:solidFill>
          <a:sysClr val="window" lastClr="FFFFFF">
            <a:lumMod val="95000"/>
          </a:sysClr>
        </a:solidFill>
        <a:ln w="25400" cap="flat" cmpd="sng" algn="ctr">
          <a:solidFill>
            <a:sysClr val="windowText" lastClr="0000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Cambria"/>
              <a:ea typeface="+mn-ea"/>
              <a:cs typeface="+mn-cs"/>
            </a:rPr>
            <a:t>Completing Urethral Male and Female Catheterisation proficiencies whilst a learner at the NCA</a:t>
          </a:r>
        </a:p>
        <a:p>
          <a:pPr marL="0" lvl="0" indent="0" algn="ctr" defTabSz="533400">
            <a:lnSpc>
              <a:spcPct val="90000"/>
            </a:lnSpc>
            <a:spcBef>
              <a:spcPct val="0"/>
            </a:spcBef>
            <a:spcAft>
              <a:spcPct val="35000"/>
            </a:spcAft>
            <a:buNone/>
          </a:pPr>
          <a:r>
            <a:rPr lang="en-GB" sz="1200" b="1" i="1" kern="1200">
              <a:solidFill>
                <a:sysClr val="windowText" lastClr="000000"/>
              </a:solidFill>
            </a:rPr>
            <a:t>Training takes place at university in Part 2</a:t>
          </a:r>
          <a:endParaRPr lang="en-GB" sz="1200" b="1" kern="1200">
            <a:solidFill>
              <a:sysClr val="windowText" lastClr="000000"/>
            </a:solidFill>
            <a:latin typeface="Cambria"/>
            <a:ea typeface="+mn-ea"/>
            <a:cs typeface="+mn-cs"/>
          </a:endParaRPr>
        </a:p>
      </dsp:txBody>
      <dsp:txXfrm>
        <a:off x="520017" y="151179"/>
        <a:ext cx="4198790" cy="710213"/>
      </dsp:txXfrm>
    </dsp:sp>
    <dsp:sp modelId="{86449072-455F-45EE-BB61-1723BCB70BF7}">
      <dsp:nvSpPr>
        <dsp:cNvPr id="0" name=""/>
        <dsp:cNvSpPr/>
      </dsp:nvSpPr>
      <dsp:spPr>
        <a:xfrm>
          <a:off x="236413" y="1108759"/>
          <a:ext cx="4633367" cy="957875"/>
        </a:xfrm>
        <a:prstGeom prst="rect">
          <a:avLst/>
        </a:prstGeom>
        <a:solidFill>
          <a:sysClr val="window" lastClr="FFFFFF">
            <a:lumMod val="95000"/>
          </a:sysClr>
        </a:solidFill>
        <a:ln w="25400" cap="flat" cmpd="sng" algn="ctr">
          <a:solidFill>
            <a:sysClr val="windowText" lastClr="0000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Cambria"/>
              <a:ea typeface="+mn-ea"/>
              <a:cs typeface="+mn-cs"/>
            </a:rPr>
            <a:t>Step 1 </a:t>
          </a:r>
        </a:p>
        <a:p>
          <a:pPr marL="0" lvl="0" indent="0" algn="ctr" defTabSz="488950">
            <a:lnSpc>
              <a:spcPct val="90000"/>
            </a:lnSpc>
            <a:spcBef>
              <a:spcPct val="0"/>
            </a:spcBef>
            <a:spcAft>
              <a:spcPct val="35000"/>
            </a:spcAft>
            <a:buNone/>
          </a:pPr>
          <a:r>
            <a:rPr lang="en-GB" sz="1050" kern="1200">
              <a:solidFill>
                <a:sysClr val="windowText" lastClr="000000"/>
              </a:solidFill>
              <a:latin typeface="Cambria"/>
              <a:ea typeface="+mn-ea"/>
              <a:cs typeface="+mn-cs"/>
            </a:rPr>
            <a:t>Learners must complete catheterisation theory and </a:t>
          </a:r>
          <a:r>
            <a:rPr lang="en-GB" sz="1050" kern="1200"/>
            <a:t>simulated</a:t>
          </a:r>
          <a:r>
            <a:rPr lang="en-GB" sz="1050" kern="1200">
              <a:solidFill>
                <a:sysClr val="windowText" lastClr="000000"/>
              </a:solidFill>
              <a:latin typeface="Cambria"/>
              <a:ea typeface="+mn-ea"/>
              <a:cs typeface="+mn-cs"/>
            </a:rPr>
            <a:t> practice at respective universities. Once completed learners must access and follow the Trust policy related to </a:t>
          </a:r>
          <a:r>
            <a:rPr lang="en-GB" sz="1050" b="1" kern="1200">
              <a:solidFill>
                <a:sysClr val="windowText" lastClr="000000"/>
              </a:solidFill>
              <a:latin typeface="Cambria"/>
              <a:ea typeface="+mn-ea"/>
              <a:cs typeface="+mn-cs"/>
            </a:rPr>
            <a:t>Urinary Catheters; Insertion and Management of and Urethral Catheterisation Reducing Catheter Associated Urinary Tract Infections (UTI).</a:t>
          </a:r>
          <a:endParaRPr lang="en-GB" sz="1050" kern="1200">
            <a:solidFill>
              <a:sysClr val="windowText" lastClr="000000"/>
            </a:solidFill>
            <a:latin typeface="Cambria"/>
            <a:ea typeface="+mn-ea"/>
            <a:cs typeface="+mn-cs"/>
          </a:endParaRPr>
        </a:p>
      </dsp:txBody>
      <dsp:txXfrm>
        <a:off x="236413" y="1108759"/>
        <a:ext cx="4633367" cy="957875"/>
      </dsp:txXfrm>
    </dsp:sp>
    <dsp:sp modelId="{1617EDEE-5BE1-4CBD-B47E-CA9CEA5D84DF}">
      <dsp:nvSpPr>
        <dsp:cNvPr id="0" name=""/>
        <dsp:cNvSpPr/>
      </dsp:nvSpPr>
      <dsp:spPr>
        <a:xfrm>
          <a:off x="126442" y="2449946"/>
          <a:ext cx="4985425" cy="1693794"/>
        </a:xfrm>
        <a:prstGeom prst="rect">
          <a:avLst/>
        </a:prstGeom>
        <a:solidFill>
          <a:sysClr val="window" lastClr="FFFFFF">
            <a:lumMod val="95000"/>
          </a:sysClr>
        </a:solidFill>
        <a:ln w="25400" cap="flat" cmpd="sng" algn="ctr">
          <a:solidFill>
            <a:sysClr val="windowText" lastClr="0000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Text" lastClr="000000"/>
              </a:solidFill>
              <a:latin typeface="Cambria"/>
              <a:ea typeface="+mn-ea"/>
              <a:cs typeface="+mn-cs"/>
            </a:rPr>
            <a:t>Step 2 </a:t>
          </a:r>
        </a:p>
        <a:p>
          <a:pPr marL="0" lvl="0" indent="0" algn="ctr" defTabSz="466725">
            <a:lnSpc>
              <a:spcPct val="90000"/>
            </a:lnSpc>
            <a:spcBef>
              <a:spcPct val="0"/>
            </a:spcBef>
            <a:spcAft>
              <a:spcPct val="35000"/>
            </a:spcAft>
            <a:buNone/>
          </a:pPr>
          <a:r>
            <a:rPr lang="en-GB" sz="1050" b="1" kern="1200">
              <a:solidFill>
                <a:sysClr val="windowText" lastClr="000000"/>
              </a:solidFill>
              <a:latin typeface="Cambria"/>
              <a:ea typeface="+mn-ea"/>
              <a:cs typeface="+mn-cs"/>
            </a:rPr>
            <a:t>A registrant who is competent in the proceedure must assess :</a:t>
          </a:r>
        </a:p>
        <a:p>
          <a:pPr marL="0" lvl="0" indent="0" algn="ctr" defTabSz="466725">
            <a:lnSpc>
              <a:spcPct val="90000"/>
            </a:lnSpc>
            <a:spcBef>
              <a:spcPct val="0"/>
            </a:spcBef>
            <a:spcAft>
              <a:spcPct val="35000"/>
            </a:spcAft>
            <a:buNone/>
          </a:pPr>
          <a:r>
            <a:rPr lang="en-GB" sz="1050" kern="1200">
              <a:solidFill>
                <a:sysClr val="windowText" lastClr="000000"/>
              </a:solidFill>
              <a:latin typeface="Cambria"/>
              <a:ea typeface="+mn-ea"/>
              <a:cs typeface="+mn-cs"/>
            </a:rPr>
            <a:t>1. The learner has attended university theory and simulation training.</a:t>
          </a:r>
        </a:p>
        <a:p>
          <a:pPr marL="0" lvl="0" indent="0" algn="ctr" defTabSz="466725">
            <a:lnSpc>
              <a:spcPct val="90000"/>
            </a:lnSpc>
            <a:spcBef>
              <a:spcPct val="0"/>
            </a:spcBef>
            <a:spcAft>
              <a:spcPct val="35000"/>
            </a:spcAft>
            <a:buNone/>
          </a:pPr>
          <a:r>
            <a:rPr lang="en-GB" sz="1050" kern="1200">
              <a:solidFill>
                <a:sysClr val="windowText" lastClr="000000"/>
              </a:solidFill>
              <a:latin typeface="Cambria"/>
              <a:ea typeface="+mn-ea"/>
              <a:cs typeface="+mn-cs"/>
            </a:rPr>
            <a:t>2. That the learner has read and understood the trust policy of Urethral Catheters insertion </a:t>
          </a:r>
        </a:p>
        <a:p>
          <a:pPr marL="0" lvl="0" indent="0" algn="ctr" defTabSz="466725">
            <a:lnSpc>
              <a:spcPct val="90000"/>
            </a:lnSpc>
            <a:spcBef>
              <a:spcPct val="0"/>
            </a:spcBef>
            <a:spcAft>
              <a:spcPct val="35000"/>
            </a:spcAft>
            <a:buNone/>
          </a:pPr>
          <a:r>
            <a:rPr lang="en-GB" sz="1050" kern="1200">
              <a:solidFill>
                <a:sysClr val="windowText" lastClr="000000"/>
              </a:solidFill>
              <a:latin typeface="Cambria"/>
              <a:ea typeface="+mn-ea"/>
              <a:cs typeface="+mn-cs"/>
            </a:rPr>
            <a:t>3. The learner is able to show a clear understanding of ANTT precautions required and is deemed competent in ANTT. </a:t>
          </a:r>
        </a:p>
        <a:p>
          <a:pPr marL="0" lvl="0" indent="0" algn="ctr" defTabSz="466725">
            <a:lnSpc>
              <a:spcPct val="90000"/>
            </a:lnSpc>
            <a:spcBef>
              <a:spcPct val="0"/>
            </a:spcBef>
            <a:spcAft>
              <a:spcPct val="35000"/>
            </a:spcAft>
            <a:buNone/>
          </a:pPr>
          <a:r>
            <a:rPr lang="en-GB" sz="1050" kern="1200">
              <a:solidFill>
                <a:sysClr val="windowText" lastClr="000000"/>
              </a:solidFill>
              <a:latin typeface="Cambria"/>
              <a:ea typeface="+mn-ea"/>
              <a:cs typeface="+mn-cs"/>
            </a:rPr>
            <a:t>4. Consent has been obtained </a:t>
          </a:r>
        </a:p>
      </dsp:txBody>
      <dsp:txXfrm>
        <a:off x="126442" y="2449946"/>
        <a:ext cx="4985425" cy="1693794"/>
      </dsp:txXfrm>
    </dsp:sp>
    <dsp:sp modelId="{74A5D0F6-F0F4-41FB-9811-8E50CEA6BC6C}">
      <dsp:nvSpPr>
        <dsp:cNvPr id="0" name=""/>
        <dsp:cNvSpPr/>
      </dsp:nvSpPr>
      <dsp:spPr>
        <a:xfrm>
          <a:off x="64600" y="4390473"/>
          <a:ext cx="5174057" cy="1369770"/>
        </a:xfrm>
        <a:prstGeom prst="rect">
          <a:avLst/>
        </a:prstGeom>
        <a:solidFill>
          <a:sysClr val="window" lastClr="FFFFFF">
            <a:lumMod val="95000"/>
          </a:sysClr>
        </a:solidFill>
        <a:ln w="25400" cap="flat" cmpd="sng" algn="ctr">
          <a:solidFill>
            <a:sysClr val="windowText" lastClr="0000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Text" lastClr="000000"/>
              </a:solidFill>
              <a:latin typeface="Cambria"/>
              <a:ea typeface="+mn-ea"/>
              <a:cs typeface="+mn-cs"/>
            </a:rPr>
            <a:t>Step 3 </a:t>
          </a:r>
          <a:endParaRPr lang="en-GB" sz="1050" b="0" kern="1200">
            <a:solidFill>
              <a:sysClr val="windowText" lastClr="000000"/>
            </a:solidFill>
            <a:latin typeface="Cambria"/>
            <a:ea typeface="+mn-ea"/>
            <a:cs typeface="+mn-cs"/>
          </a:endParaRPr>
        </a:p>
        <a:p>
          <a:pPr marL="0" lvl="0" indent="0" algn="ctr" defTabSz="466725">
            <a:lnSpc>
              <a:spcPct val="90000"/>
            </a:lnSpc>
            <a:spcBef>
              <a:spcPct val="0"/>
            </a:spcBef>
            <a:spcAft>
              <a:spcPct val="35000"/>
            </a:spcAft>
            <a:buNone/>
          </a:pPr>
          <a:r>
            <a:rPr lang="en-GB" sz="1050" b="0" kern="1200">
              <a:solidFill>
                <a:sysClr val="windowText" lastClr="000000"/>
              </a:solidFill>
              <a:latin typeface="Cambria"/>
              <a:ea typeface="+mn-ea"/>
              <a:cs typeface="+mn-cs"/>
            </a:rPr>
            <a:t>The l</a:t>
          </a:r>
          <a:r>
            <a:rPr lang="en-GB" sz="1050" kern="1200">
              <a:solidFill>
                <a:sysClr val="windowText" lastClr="000000"/>
              </a:solidFill>
              <a:latin typeface="Cambria"/>
              <a:ea typeface="+mn-ea"/>
              <a:cs typeface="+mn-cs"/>
            </a:rPr>
            <a:t>earner is to obtain relevant assessment document aligned to the catheter policy and where  appropriate insert urethral catheters (until deemed competent) on male and female patients before they can be signed off.</a:t>
          </a:r>
        </a:p>
        <a:p>
          <a:pPr marL="0" lvl="0" indent="0" algn="ctr" defTabSz="466725">
            <a:lnSpc>
              <a:spcPct val="90000"/>
            </a:lnSpc>
            <a:spcBef>
              <a:spcPct val="0"/>
            </a:spcBef>
            <a:spcAft>
              <a:spcPct val="35000"/>
            </a:spcAft>
            <a:buNone/>
          </a:pPr>
          <a:r>
            <a:rPr lang="en-GB" sz="1050" b="1" kern="1200">
              <a:solidFill>
                <a:sysClr val="windowText" lastClr="000000"/>
              </a:solidFill>
              <a:latin typeface="Cambria"/>
              <a:ea typeface="+mn-ea"/>
              <a:cs typeface="+mn-cs"/>
            </a:rPr>
            <a:t>Following sign off, this practice must be supervised by a registrant at all times whilst a learner at the NCA   </a:t>
          </a:r>
        </a:p>
      </dsp:txBody>
      <dsp:txXfrm>
        <a:off x="64600" y="4390473"/>
        <a:ext cx="5174057" cy="1369770"/>
      </dsp:txXfrm>
    </dsp:sp>
    <dsp:sp modelId="{82CD27C9-176F-4D7D-B86E-2EB3A9A2D296}">
      <dsp:nvSpPr>
        <dsp:cNvPr id="0" name=""/>
        <dsp:cNvSpPr/>
      </dsp:nvSpPr>
      <dsp:spPr>
        <a:xfrm>
          <a:off x="679274" y="6972300"/>
          <a:ext cx="3906834" cy="1246390"/>
        </a:xfrm>
        <a:prstGeom prst="rect">
          <a:avLst/>
        </a:prstGeom>
        <a:solidFill>
          <a:sysClr val="window" lastClr="FFFFFF">
            <a:lumMod val="95000"/>
          </a:sysClr>
        </a:solidFill>
        <a:ln w="25400" cap="flat" cmpd="sng" algn="ctr">
          <a:solidFill>
            <a:sysClr val="windowText" lastClr="0000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en-GB" sz="1050" b="1" kern="1200">
            <a:solidFill>
              <a:sysClr val="windowText" lastClr="000000"/>
            </a:solidFill>
            <a:latin typeface="Cambria"/>
            <a:ea typeface="+mn-ea"/>
            <a:cs typeface="+mn-cs"/>
          </a:endParaRPr>
        </a:p>
        <a:p>
          <a:pPr marL="0" lvl="0" indent="0" algn="ctr" defTabSz="466725">
            <a:lnSpc>
              <a:spcPct val="90000"/>
            </a:lnSpc>
            <a:spcBef>
              <a:spcPct val="0"/>
            </a:spcBef>
            <a:spcAft>
              <a:spcPct val="35000"/>
            </a:spcAft>
            <a:buNone/>
          </a:pPr>
          <a:r>
            <a:rPr lang="en-GB" sz="1050" b="1" kern="1200">
              <a:solidFill>
                <a:sysClr val="windowText" lastClr="000000"/>
              </a:solidFill>
              <a:latin typeface="Cambria"/>
              <a:ea typeface="+mn-ea"/>
              <a:cs typeface="+mn-cs"/>
            </a:rPr>
            <a:t>Step 5 </a:t>
          </a:r>
        </a:p>
        <a:p>
          <a:pPr marL="0" lvl="0" indent="0" algn="ctr" defTabSz="466725">
            <a:lnSpc>
              <a:spcPct val="90000"/>
            </a:lnSpc>
            <a:spcBef>
              <a:spcPct val="0"/>
            </a:spcBef>
            <a:spcAft>
              <a:spcPct val="35000"/>
            </a:spcAft>
            <a:buNone/>
          </a:pPr>
          <a:r>
            <a:rPr lang="en-GB" sz="1050" kern="1200">
              <a:solidFill>
                <a:sysClr val="windowText" lastClr="000000"/>
              </a:solidFill>
              <a:latin typeface="Cambria"/>
              <a:ea typeface="+mn-ea"/>
              <a:cs typeface="+mn-cs"/>
            </a:rPr>
            <a:t>Learners under direct supervision can participate in the care and managment of urethral catheters to demonstrate proficiencies required. If unable to insert urethral catheters learners can access </a:t>
          </a:r>
          <a:r>
            <a:rPr lang="en-GB" sz="1050" b="1" kern="1200">
              <a:solidFill>
                <a:sysClr val="windowText" lastClr="000000"/>
              </a:solidFill>
              <a:latin typeface="Cambria"/>
              <a:ea typeface="+mn-ea"/>
              <a:cs typeface="+mn-cs"/>
            </a:rPr>
            <a:t>Clinicalskills.net, </a:t>
          </a:r>
          <a:r>
            <a:rPr lang="en-GB" sz="1050" b="0" kern="1200">
              <a:solidFill>
                <a:sysClr val="windowText" lastClr="000000"/>
              </a:solidFill>
              <a:latin typeface="Cambria"/>
              <a:ea typeface="+mn-ea"/>
              <a:cs typeface="+mn-cs"/>
            </a:rPr>
            <a:t>complete the learning module specific to insertion, care and managment of catheters  to demonstrate exposure to registered practitioner</a:t>
          </a:r>
          <a:r>
            <a:rPr lang="en-GB" sz="1050" b="1" kern="1200">
              <a:solidFill>
                <a:sysClr val="windowText" lastClr="000000"/>
              </a:solidFill>
              <a:latin typeface="Cambria"/>
              <a:ea typeface="+mn-ea"/>
              <a:cs typeface="+mn-cs"/>
            </a:rPr>
            <a:t>  </a:t>
          </a:r>
        </a:p>
        <a:p>
          <a:pPr marL="0" lvl="0" indent="0" algn="ctr" defTabSz="466725">
            <a:lnSpc>
              <a:spcPct val="90000"/>
            </a:lnSpc>
            <a:spcBef>
              <a:spcPct val="0"/>
            </a:spcBef>
            <a:spcAft>
              <a:spcPct val="35000"/>
            </a:spcAft>
            <a:buNone/>
          </a:pPr>
          <a:endParaRPr lang="en-GB" sz="1050" kern="1200">
            <a:solidFill>
              <a:sysClr val="windowText" lastClr="000000"/>
            </a:solidFill>
            <a:latin typeface="Cambria"/>
            <a:ea typeface="+mn-ea"/>
            <a:cs typeface="+mn-cs"/>
          </a:endParaRPr>
        </a:p>
      </dsp:txBody>
      <dsp:txXfrm>
        <a:off x="679274" y="6972300"/>
        <a:ext cx="3906834" cy="1246390"/>
      </dsp:txXfrm>
    </dsp:sp>
    <dsp:sp modelId="{D1920CAD-BADF-457D-B727-36039AFCA382}">
      <dsp:nvSpPr>
        <dsp:cNvPr id="0" name=""/>
        <dsp:cNvSpPr/>
      </dsp:nvSpPr>
      <dsp:spPr>
        <a:xfrm>
          <a:off x="553259" y="5960525"/>
          <a:ext cx="4132840" cy="778835"/>
        </a:xfrm>
        <a:prstGeom prst="rect">
          <a:avLst/>
        </a:prstGeom>
        <a:solidFill>
          <a:sysClr val="window" lastClr="FFFFFF">
            <a:lumMod val="95000"/>
          </a:sysClr>
        </a:solidFill>
        <a:ln w="25400" cap="flat" cmpd="sng" algn="ctr">
          <a:solidFill>
            <a:sysClr val="windowText" lastClr="0000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Text" lastClr="000000"/>
              </a:solidFill>
              <a:latin typeface="Cambria"/>
              <a:ea typeface="+mn-ea"/>
              <a:cs typeface="+mn-cs"/>
            </a:rPr>
            <a:t>Step 4</a:t>
          </a:r>
          <a:r>
            <a:rPr lang="en-GB" sz="1050" kern="1200">
              <a:solidFill>
                <a:sysClr val="windowText" lastClr="000000"/>
              </a:solidFill>
              <a:latin typeface="Cambria"/>
              <a:ea typeface="+mn-ea"/>
              <a:cs typeface="+mn-cs"/>
            </a:rPr>
            <a:t> </a:t>
          </a:r>
        </a:p>
        <a:p>
          <a:pPr marL="0" lvl="0" indent="0" algn="ctr" defTabSz="466725">
            <a:lnSpc>
              <a:spcPct val="90000"/>
            </a:lnSpc>
            <a:spcBef>
              <a:spcPct val="0"/>
            </a:spcBef>
            <a:spcAft>
              <a:spcPct val="35000"/>
            </a:spcAft>
            <a:buNone/>
          </a:pPr>
          <a:r>
            <a:rPr lang="en-GB" sz="1050" kern="1200">
              <a:solidFill>
                <a:sysClr val="windowText" lastClr="000000"/>
              </a:solidFill>
              <a:latin typeface="Cambria"/>
              <a:ea typeface="+mn-ea"/>
              <a:cs typeface="+mn-cs"/>
            </a:rPr>
            <a:t>Upon qualification and commencement of preceptorship the competencies can be considered for Recognition of Prior Practice (RPEL) if deemed competent </a:t>
          </a:r>
        </a:p>
      </dsp:txBody>
      <dsp:txXfrm>
        <a:off x="553259" y="5960525"/>
        <a:ext cx="4132840" cy="77883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2fae927-1054-423a-a729-cfa215319297">
      <Terms xmlns="http://schemas.microsoft.com/office/infopath/2007/PartnerControls"/>
    </lcf76f155ced4ddcb4097134ff3c332f>
    <TaxCatchAll xmlns="43a9b1b9-4e8f-4659-905c-7c0838780b4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2995B30387A55468F542857E90F21AD" ma:contentTypeVersion="16" ma:contentTypeDescription="Create a new document." ma:contentTypeScope="" ma:versionID="7fc9f23f42dedfbd506821daa89130ec">
  <xsd:schema xmlns:xsd="http://www.w3.org/2001/XMLSchema" xmlns:xs="http://www.w3.org/2001/XMLSchema" xmlns:p="http://schemas.microsoft.com/office/2006/metadata/properties" xmlns:ns2="c2fae927-1054-423a-a729-cfa215319297" xmlns:ns3="43a9b1b9-4e8f-4659-905c-7c0838780b4c" targetNamespace="http://schemas.microsoft.com/office/2006/metadata/properties" ma:root="true" ma:fieldsID="973899d8df819949892cda4d0e103681" ns2:_="" ns3:_="">
    <xsd:import namespace="c2fae927-1054-423a-a729-cfa215319297"/>
    <xsd:import namespace="43a9b1b9-4e8f-4659-905c-7c0838780b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ae927-1054-423a-a729-cfa215319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290ff7-9158-40dc-94cf-fe9c84514b8f"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a9b1b9-4e8f-4659-905c-7c0838780b4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d486ed7-8a77-41cc-b8e3-23930fe01817}" ma:internalName="TaxCatchAll" ma:showField="CatchAllData" ma:web="43a9b1b9-4e8f-4659-905c-7c0838780b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CBC1F7-E53C-4712-858A-BC54E4822ADD}">
  <ds:schemaRefs>
    <ds:schemaRef ds:uri="http://schemas.microsoft.com/office/2006/metadata/properties"/>
    <ds:schemaRef ds:uri="http://schemas.microsoft.com/office/infopath/2007/PartnerControls"/>
    <ds:schemaRef ds:uri="c2fae927-1054-423a-a729-cfa215319297"/>
    <ds:schemaRef ds:uri="43a9b1b9-4e8f-4659-905c-7c0838780b4c"/>
  </ds:schemaRefs>
</ds:datastoreItem>
</file>

<file path=customXml/itemProps2.xml><?xml version="1.0" encoding="utf-8"?>
<ds:datastoreItem xmlns:ds="http://schemas.openxmlformats.org/officeDocument/2006/customXml" ds:itemID="{2654AC5F-012B-4BAC-AF5B-2D4E42E13626}">
  <ds:schemaRefs>
    <ds:schemaRef ds:uri="http://schemas.openxmlformats.org/officeDocument/2006/bibliography"/>
  </ds:schemaRefs>
</ds:datastoreItem>
</file>

<file path=customXml/itemProps3.xml><?xml version="1.0" encoding="utf-8"?>
<ds:datastoreItem xmlns:ds="http://schemas.openxmlformats.org/officeDocument/2006/customXml" ds:itemID="{124B90E2-A8EC-4105-9125-9E55CCD08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ae927-1054-423a-a729-cfa215319297"/>
    <ds:schemaRef ds:uri="43a9b1b9-4e8f-4659-905c-7c0838780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97FD00-F664-47DB-ABC9-2584EE775E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4802</Words>
  <Characters>27377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NTrow</dc:creator>
  <cp:keywords/>
  <dc:description/>
  <cp:lastModifiedBy>Suzanne Kirkman</cp:lastModifiedBy>
  <cp:revision>2</cp:revision>
  <cp:lastPrinted>2024-01-30T15:11:00Z</cp:lastPrinted>
  <dcterms:created xsi:type="dcterms:W3CDTF">2024-02-02T13:21:00Z</dcterms:created>
  <dcterms:modified xsi:type="dcterms:W3CDTF">2024-02-02T13:21:00Z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0x010100E2995B30387A55468F542857E90F21AD</vt:lpwstr>
  </property>
  <property fmtid="{D5CDD505-2E9C-101B-9397-08002B2CF9AE}" pid="3" name="MediaServiceImageTags">
    <vt:lpwstr/>
  </property>
</Properties>
</file>